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6BF" w:rsidRDefault="006B15B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76BF" w:rsidRDefault="006B15BC">
      <w:pPr>
        <w:spacing w:after="115" w:line="259" w:lineRule="auto"/>
        <w:ind w:left="0" w:firstLine="0"/>
      </w:pPr>
      <w:r>
        <w:rPr>
          <w:b/>
        </w:rPr>
        <w:t xml:space="preserve"> </w:t>
      </w:r>
    </w:p>
    <w:p w:rsidR="003F76BF" w:rsidRPr="007E2846" w:rsidRDefault="006B15BC" w:rsidP="007E2846">
      <w:pPr>
        <w:spacing w:after="0" w:line="241" w:lineRule="auto"/>
        <w:ind w:left="0" w:right="-275" w:firstLine="836"/>
        <w:jc w:val="center"/>
        <w:rPr>
          <w:b/>
          <w:sz w:val="96"/>
          <w:szCs w:val="96"/>
          <w:lang w:val="pl-PL"/>
        </w:rPr>
      </w:pPr>
      <w:r w:rsidRPr="007E2846">
        <w:rPr>
          <w:b/>
          <w:sz w:val="96"/>
          <w:szCs w:val="96"/>
          <w:lang w:val="pl-PL"/>
        </w:rPr>
        <w:t xml:space="preserve">KODEKS ETYCZNY dla </w:t>
      </w:r>
      <w:r w:rsidR="007E2846" w:rsidRPr="007E2846">
        <w:rPr>
          <w:b/>
          <w:sz w:val="96"/>
          <w:szCs w:val="96"/>
          <w:lang w:val="pl-PL"/>
        </w:rPr>
        <w:t>instruktorów i prac</w:t>
      </w:r>
      <w:r w:rsidR="007E2846">
        <w:rPr>
          <w:b/>
          <w:sz w:val="96"/>
          <w:szCs w:val="96"/>
          <w:lang w:val="pl-PL"/>
        </w:rPr>
        <w:t>o</w:t>
      </w:r>
      <w:r w:rsidR="007E2846" w:rsidRPr="007E2846">
        <w:rPr>
          <w:b/>
          <w:sz w:val="96"/>
          <w:szCs w:val="96"/>
          <w:lang w:val="pl-PL"/>
        </w:rPr>
        <w:t>wników firmy BEAUTY LUX Sp. z o.o.</w:t>
      </w:r>
    </w:p>
    <w:p w:rsidR="007E2846" w:rsidRPr="007E2846" w:rsidRDefault="007E2846">
      <w:pPr>
        <w:spacing w:after="0" w:line="241" w:lineRule="auto"/>
        <w:ind w:left="1682" w:right="1687" w:firstLine="836"/>
        <w:rPr>
          <w:b/>
          <w:sz w:val="96"/>
          <w:szCs w:val="96"/>
          <w:lang w:val="pl-PL"/>
        </w:rPr>
      </w:pPr>
    </w:p>
    <w:p w:rsidR="007E2846" w:rsidRPr="007E2846" w:rsidRDefault="007E2846">
      <w:pPr>
        <w:spacing w:after="0" w:line="241" w:lineRule="auto"/>
        <w:ind w:left="1682" w:right="1687" w:firstLine="836"/>
        <w:rPr>
          <w:b/>
          <w:sz w:val="36"/>
          <w:lang w:val="pl-PL"/>
        </w:rPr>
      </w:pPr>
    </w:p>
    <w:p w:rsidR="007E2846" w:rsidRPr="007E2846" w:rsidRDefault="007E2846">
      <w:pPr>
        <w:spacing w:after="0" w:line="241" w:lineRule="auto"/>
        <w:ind w:left="1682" w:right="1687" w:firstLine="836"/>
        <w:rPr>
          <w:b/>
          <w:sz w:val="36"/>
          <w:lang w:val="pl-PL"/>
        </w:rPr>
      </w:pPr>
    </w:p>
    <w:p w:rsidR="007E2846" w:rsidRPr="007E2846" w:rsidRDefault="007E2846">
      <w:pPr>
        <w:spacing w:after="0" w:line="241" w:lineRule="auto"/>
        <w:ind w:left="1682" w:right="1687" w:firstLine="836"/>
        <w:rPr>
          <w:b/>
          <w:sz w:val="36"/>
          <w:lang w:val="pl-PL"/>
        </w:rPr>
      </w:pPr>
    </w:p>
    <w:p w:rsidR="007E2846" w:rsidRPr="007E2846" w:rsidRDefault="007E2846">
      <w:pPr>
        <w:spacing w:after="0" w:line="241" w:lineRule="auto"/>
        <w:ind w:left="1682" w:right="1687" w:firstLine="836"/>
        <w:rPr>
          <w:b/>
          <w:sz w:val="36"/>
          <w:lang w:val="pl-PL"/>
        </w:rPr>
      </w:pPr>
    </w:p>
    <w:p w:rsidR="007E2846" w:rsidRPr="007E2846" w:rsidRDefault="007E2846">
      <w:pPr>
        <w:spacing w:after="0" w:line="241" w:lineRule="auto"/>
        <w:ind w:left="1682" w:right="1687" w:firstLine="836"/>
        <w:rPr>
          <w:b/>
          <w:sz w:val="36"/>
          <w:lang w:val="pl-PL"/>
        </w:rPr>
      </w:pPr>
    </w:p>
    <w:p w:rsidR="007E2846" w:rsidRPr="007E2846" w:rsidRDefault="007E2846">
      <w:pPr>
        <w:spacing w:after="0" w:line="241" w:lineRule="auto"/>
        <w:ind w:left="1682" w:right="1687" w:firstLine="836"/>
        <w:rPr>
          <w:b/>
          <w:sz w:val="36"/>
          <w:lang w:val="pl-PL"/>
        </w:rPr>
      </w:pPr>
    </w:p>
    <w:p w:rsidR="007E2846" w:rsidRPr="007E2846" w:rsidRDefault="007E2846">
      <w:pPr>
        <w:spacing w:after="0" w:line="241" w:lineRule="auto"/>
        <w:ind w:left="1682" w:right="1687" w:firstLine="836"/>
        <w:rPr>
          <w:b/>
          <w:sz w:val="36"/>
          <w:lang w:val="pl-PL"/>
        </w:rPr>
      </w:pPr>
    </w:p>
    <w:p w:rsidR="007E2846" w:rsidRPr="007E2846" w:rsidRDefault="007E2846">
      <w:pPr>
        <w:spacing w:after="0" w:line="241" w:lineRule="auto"/>
        <w:ind w:left="1682" w:right="1687" w:firstLine="836"/>
        <w:rPr>
          <w:b/>
          <w:sz w:val="36"/>
          <w:lang w:val="pl-PL"/>
        </w:rPr>
      </w:pPr>
    </w:p>
    <w:p w:rsidR="007E2846" w:rsidRPr="007E2846" w:rsidRDefault="007E2846">
      <w:pPr>
        <w:spacing w:after="0" w:line="241" w:lineRule="auto"/>
        <w:ind w:left="1682" w:right="1687" w:firstLine="836"/>
        <w:rPr>
          <w:b/>
          <w:sz w:val="36"/>
          <w:lang w:val="pl-PL"/>
        </w:rPr>
      </w:pPr>
    </w:p>
    <w:p w:rsidR="003F76BF" w:rsidRPr="007E2846" w:rsidRDefault="003F76BF">
      <w:pPr>
        <w:spacing w:after="0" w:line="259" w:lineRule="auto"/>
        <w:ind w:left="0" w:firstLine="0"/>
        <w:rPr>
          <w:lang w:val="pl-PL"/>
        </w:rPr>
      </w:pPr>
    </w:p>
    <w:p w:rsidR="003F76BF" w:rsidRPr="007E2846" w:rsidRDefault="006B15BC">
      <w:pPr>
        <w:pStyle w:val="Nagwek1"/>
        <w:rPr>
          <w:lang w:val="pl-PL"/>
        </w:rPr>
      </w:pPr>
      <w:r w:rsidRPr="007E2846">
        <w:rPr>
          <w:lang w:val="pl-PL"/>
        </w:rPr>
        <w:lastRenderedPageBreak/>
        <w:t>Kodeks Etyczny</w:t>
      </w:r>
      <w:r w:rsidRPr="007E2846">
        <w:rPr>
          <w:b w:val="0"/>
          <w:lang w:val="pl-PL"/>
        </w:rPr>
        <w:t xml:space="preserve">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spacing w:after="0"/>
        <w:ind w:left="-15" w:firstLine="0"/>
        <w:rPr>
          <w:lang w:val="pl-PL"/>
        </w:rPr>
      </w:pPr>
      <w:r w:rsidRPr="007E2846">
        <w:rPr>
          <w:lang w:val="pl-PL"/>
        </w:rPr>
        <w:t>Kodeks Etyczny podzielony jest na  pięć części, które obejmują ogólne oczekiwania naszych organizacji w stosunku do profesjonalnego zachowania i postępowania, a także listę wszy</w:t>
      </w:r>
      <w:r w:rsidR="00560EFE">
        <w:rPr>
          <w:lang w:val="pl-PL"/>
        </w:rPr>
        <w:t>s</w:t>
      </w:r>
      <w:r w:rsidRPr="007E2846">
        <w:rPr>
          <w:lang w:val="pl-PL"/>
        </w:rPr>
        <w:t xml:space="preserve">tkich dotychczasowych sygnatariuszy tego Kodeksu Etycznego.  </w:t>
      </w:r>
    </w:p>
    <w:p w:rsidR="003F76BF" w:rsidRPr="007E2846" w:rsidRDefault="006B15BC">
      <w:pPr>
        <w:spacing w:after="10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numPr>
          <w:ilvl w:val="0"/>
          <w:numId w:val="2"/>
        </w:numPr>
        <w:ind w:hanging="360"/>
        <w:rPr>
          <w:lang w:val="pl-PL"/>
        </w:rPr>
      </w:pPr>
      <w:r w:rsidRPr="007E2846">
        <w:rPr>
          <w:lang w:val="pl-PL"/>
        </w:rPr>
        <w:t xml:space="preserve">Terminologia </w:t>
      </w:r>
    </w:p>
    <w:p w:rsidR="003F76BF" w:rsidRPr="007E2846" w:rsidRDefault="006B15BC">
      <w:pPr>
        <w:numPr>
          <w:ilvl w:val="0"/>
          <w:numId w:val="2"/>
        </w:numPr>
        <w:ind w:hanging="360"/>
        <w:rPr>
          <w:lang w:val="pl-PL"/>
        </w:rPr>
      </w:pPr>
      <w:r w:rsidRPr="007E2846">
        <w:rPr>
          <w:lang w:val="pl-PL"/>
        </w:rPr>
        <w:t xml:space="preserve">Praca z klientami </w:t>
      </w:r>
    </w:p>
    <w:p w:rsidR="003F76BF" w:rsidRPr="007E2846" w:rsidRDefault="006B15BC">
      <w:pPr>
        <w:numPr>
          <w:ilvl w:val="0"/>
          <w:numId w:val="2"/>
        </w:numPr>
        <w:ind w:hanging="360"/>
        <w:rPr>
          <w:lang w:val="pl-PL"/>
        </w:rPr>
      </w:pPr>
      <w:r w:rsidRPr="007E2846">
        <w:rPr>
          <w:lang w:val="pl-PL"/>
        </w:rPr>
        <w:t xml:space="preserve">Profesjonalne postępowanie </w:t>
      </w:r>
    </w:p>
    <w:p w:rsidR="003F76BF" w:rsidRPr="007E2846" w:rsidRDefault="006B15BC">
      <w:pPr>
        <w:numPr>
          <w:ilvl w:val="0"/>
          <w:numId w:val="2"/>
        </w:numPr>
        <w:ind w:hanging="360"/>
        <w:rPr>
          <w:lang w:val="pl-PL"/>
        </w:rPr>
      </w:pPr>
      <w:r w:rsidRPr="007E2846">
        <w:rPr>
          <w:lang w:val="pl-PL"/>
        </w:rPr>
        <w:t xml:space="preserve">Doskonała praktyka </w:t>
      </w:r>
    </w:p>
    <w:p w:rsidR="003F76BF" w:rsidRPr="007E2846" w:rsidRDefault="006B15BC">
      <w:pPr>
        <w:numPr>
          <w:ilvl w:val="0"/>
          <w:numId w:val="2"/>
        </w:numPr>
        <w:ind w:hanging="360"/>
        <w:rPr>
          <w:lang w:val="pl-PL"/>
        </w:rPr>
      </w:pPr>
      <w:r w:rsidRPr="007E2846">
        <w:rPr>
          <w:lang w:val="pl-PL"/>
        </w:rPr>
        <w:t xml:space="preserve">Sygnatariusze Kodeksu Etycznego.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b/>
          <w:lang w:val="pl-PL"/>
        </w:rPr>
        <w:t xml:space="preserve"> </w:t>
      </w:r>
    </w:p>
    <w:p w:rsidR="003F76BF" w:rsidRPr="007E2846" w:rsidRDefault="006B15BC">
      <w:pPr>
        <w:pStyle w:val="Nagwek2"/>
        <w:ind w:left="-5"/>
        <w:rPr>
          <w:lang w:val="pl-PL"/>
        </w:rPr>
      </w:pPr>
      <w:r w:rsidRPr="007E2846">
        <w:rPr>
          <w:lang w:val="pl-PL"/>
        </w:rPr>
        <w:t xml:space="preserve">1.Terminologia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b/>
          <w:lang w:val="pl-PL"/>
        </w:rPr>
        <w:t xml:space="preserve"> </w:t>
      </w:r>
    </w:p>
    <w:p w:rsidR="003F76BF" w:rsidRPr="007E2846" w:rsidRDefault="006B15BC">
      <w:pPr>
        <w:numPr>
          <w:ilvl w:val="0"/>
          <w:numId w:val="3"/>
        </w:numPr>
        <w:ind w:firstLine="0"/>
        <w:rPr>
          <w:lang w:val="pl-PL"/>
        </w:rPr>
      </w:pPr>
      <w:r w:rsidRPr="007E2846">
        <w:rPr>
          <w:lang w:val="pl-PL"/>
        </w:rPr>
        <w:t xml:space="preserve">Ze względu na niezbędną skrótowość Kodeks odnosi się odpowiednio do:  </w:t>
      </w:r>
    </w:p>
    <w:p w:rsidR="003F76BF" w:rsidRPr="007E2846" w:rsidRDefault="006B15BC">
      <w:pPr>
        <w:numPr>
          <w:ilvl w:val="1"/>
          <w:numId w:val="3"/>
        </w:numPr>
        <w:ind w:hanging="361"/>
        <w:rPr>
          <w:lang w:val="pl-PL"/>
        </w:rPr>
      </w:pPr>
      <w:r w:rsidRPr="007E2846">
        <w:rPr>
          <w:lang w:val="pl-PL"/>
        </w:rPr>
        <w:t xml:space="preserve">klientów </w:t>
      </w:r>
      <w:r w:rsidR="00EC4907">
        <w:rPr>
          <w:lang w:val="pl-PL"/>
        </w:rPr>
        <w:t>kursantów</w:t>
      </w:r>
      <w:r w:rsidRPr="007E2846">
        <w:rPr>
          <w:lang w:val="pl-PL"/>
        </w:rPr>
        <w:t xml:space="preserve"> i studentów</w:t>
      </w:r>
      <w:r w:rsidR="00560EFE">
        <w:rPr>
          <w:lang w:val="pl-PL"/>
        </w:rPr>
        <w:t>, kursantów</w:t>
      </w:r>
      <w:r w:rsidRPr="007E2846">
        <w:rPr>
          <w:lang w:val="pl-PL"/>
        </w:rPr>
        <w:t xml:space="preserve">, kiedy mowa jest o „klientach” </w:t>
      </w:r>
    </w:p>
    <w:p w:rsidR="003F76BF" w:rsidRPr="007E2846" w:rsidRDefault="00EC4907">
      <w:pPr>
        <w:numPr>
          <w:ilvl w:val="1"/>
          <w:numId w:val="3"/>
        </w:numPr>
        <w:ind w:hanging="361"/>
        <w:rPr>
          <w:lang w:val="pl-PL"/>
        </w:rPr>
      </w:pPr>
      <w:r>
        <w:rPr>
          <w:lang w:val="pl-PL"/>
        </w:rPr>
        <w:t>instruktorów</w:t>
      </w:r>
      <w:r w:rsidR="006B15BC" w:rsidRPr="007E2846">
        <w:rPr>
          <w:lang w:val="pl-PL"/>
        </w:rPr>
        <w:t>, kiedy mowa jest o „</w:t>
      </w:r>
      <w:proofErr w:type="spellStart"/>
      <w:r w:rsidR="006B15BC" w:rsidRPr="007E2846">
        <w:rPr>
          <w:lang w:val="pl-PL"/>
        </w:rPr>
        <w:t>członkachpraktykachach</w:t>
      </w:r>
      <w:proofErr w:type="spellEnd"/>
      <w:r w:rsidR="006B15BC" w:rsidRPr="007E2846">
        <w:rPr>
          <w:lang w:val="pl-PL"/>
        </w:rPr>
        <w:t xml:space="preserve">” lub „członkach” </w:t>
      </w:r>
    </w:p>
    <w:p w:rsidR="003F76BF" w:rsidRPr="007E2846" w:rsidRDefault="006B15BC">
      <w:pPr>
        <w:numPr>
          <w:ilvl w:val="1"/>
          <w:numId w:val="3"/>
        </w:numPr>
        <w:ind w:hanging="361"/>
        <w:rPr>
          <w:lang w:val="pl-PL"/>
        </w:rPr>
      </w:pPr>
      <w:r w:rsidRPr="007E2846">
        <w:rPr>
          <w:lang w:val="pl-PL"/>
        </w:rPr>
        <w:t xml:space="preserve">działalności </w:t>
      </w:r>
      <w:r w:rsidR="00EC4907">
        <w:rPr>
          <w:lang w:val="pl-PL"/>
        </w:rPr>
        <w:t xml:space="preserve">szkoleniowej, </w:t>
      </w:r>
      <w:proofErr w:type="spellStart"/>
      <w:r w:rsidRPr="007E2846">
        <w:rPr>
          <w:lang w:val="pl-PL"/>
        </w:rPr>
        <w:t>coachingowej</w:t>
      </w:r>
      <w:proofErr w:type="spellEnd"/>
      <w:r w:rsidRPr="007E2846">
        <w:rPr>
          <w:lang w:val="pl-PL"/>
        </w:rPr>
        <w:t xml:space="preserve">, </w:t>
      </w:r>
      <w:proofErr w:type="spellStart"/>
      <w:r w:rsidRPr="007E2846">
        <w:rPr>
          <w:lang w:val="pl-PL"/>
        </w:rPr>
        <w:t>mentoringowej</w:t>
      </w:r>
      <w:proofErr w:type="spellEnd"/>
      <w:r w:rsidRPr="007E2846">
        <w:rPr>
          <w:lang w:val="pl-PL"/>
        </w:rPr>
        <w:t xml:space="preserve"> i </w:t>
      </w:r>
      <w:proofErr w:type="spellStart"/>
      <w:r w:rsidRPr="007E2846">
        <w:rPr>
          <w:lang w:val="pl-PL"/>
        </w:rPr>
        <w:t>superwizyjnej</w:t>
      </w:r>
      <w:proofErr w:type="spellEnd"/>
      <w:r w:rsidR="00560EFE">
        <w:rPr>
          <w:lang w:val="pl-PL"/>
        </w:rPr>
        <w:t>, nauczaniu zawodowym i praktycznym</w:t>
      </w:r>
      <w:r w:rsidRPr="007E2846">
        <w:rPr>
          <w:lang w:val="pl-PL"/>
        </w:rPr>
        <w:t xml:space="preserve">, kiedy mowa jest o „pracy profesjonalnej” </w:t>
      </w:r>
    </w:p>
    <w:p w:rsidR="003F76BF" w:rsidRPr="007E2846" w:rsidRDefault="00EC4907">
      <w:pPr>
        <w:numPr>
          <w:ilvl w:val="1"/>
          <w:numId w:val="3"/>
        </w:numPr>
        <w:ind w:hanging="361"/>
        <w:rPr>
          <w:lang w:val="pl-PL"/>
        </w:rPr>
      </w:pPr>
      <w:r>
        <w:rPr>
          <w:lang w:val="pl-PL"/>
        </w:rPr>
        <w:t>działalności szkoleniowej</w:t>
      </w:r>
      <w:r w:rsidR="006B15BC" w:rsidRPr="007E2846">
        <w:rPr>
          <w:lang w:val="pl-PL"/>
        </w:rPr>
        <w:t xml:space="preserve">, kiedy mowa jest o „zawodzie/profesji”. </w:t>
      </w:r>
    </w:p>
    <w:p w:rsidR="003F76BF" w:rsidRPr="007E2846" w:rsidRDefault="006B15BC">
      <w:pPr>
        <w:numPr>
          <w:ilvl w:val="0"/>
          <w:numId w:val="3"/>
        </w:numPr>
        <w:spacing w:after="0"/>
        <w:ind w:firstLine="0"/>
        <w:rPr>
          <w:lang w:val="pl-PL"/>
        </w:rPr>
      </w:pPr>
      <w:r w:rsidRPr="007E2846">
        <w:rPr>
          <w:lang w:val="pl-PL"/>
        </w:rPr>
        <w:t xml:space="preserve">Sygnatariusze Kodeksu mają świadomość, że terminy “profesja” i “profesjonalny” są tu używane dla działalności niepodlegających ustawowym regulacjom, lecz będących w trakcie procesu profesjonalizacji branży na zasadzie samoregulacji. </w:t>
      </w:r>
    </w:p>
    <w:p w:rsidR="003F76BF" w:rsidRPr="007E2846" w:rsidRDefault="006B15BC">
      <w:pPr>
        <w:numPr>
          <w:ilvl w:val="0"/>
          <w:numId w:val="3"/>
        </w:numPr>
        <w:spacing w:after="0"/>
        <w:ind w:firstLine="0"/>
        <w:rPr>
          <w:lang w:val="pl-PL"/>
        </w:rPr>
      </w:pPr>
      <w:r w:rsidRPr="007E2846">
        <w:rPr>
          <w:lang w:val="pl-PL"/>
        </w:rPr>
        <w:t xml:space="preserve">Sygnatariusze Kodeksu są świadomi, ze tytuły </w:t>
      </w:r>
      <w:r w:rsidR="00EC4907">
        <w:rPr>
          <w:lang w:val="pl-PL"/>
        </w:rPr>
        <w:t>„instruktor”</w:t>
      </w:r>
      <w:r w:rsidR="005A7412">
        <w:rPr>
          <w:lang w:val="pl-PL"/>
        </w:rPr>
        <w:t xml:space="preserve">, </w:t>
      </w:r>
      <w:r w:rsidRPr="007E2846">
        <w:rPr>
          <w:lang w:val="pl-PL"/>
        </w:rPr>
        <w:t>”</w:t>
      </w:r>
      <w:proofErr w:type="spellStart"/>
      <w:r w:rsidRPr="007E2846">
        <w:rPr>
          <w:lang w:val="pl-PL"/>
        </w:rPr>
        <w:t>coach</w:t>
      </w:r>
      <w:proofErr w:type="spellEnd"/>
      <w:r w:rsidRPr="007E2846">
        <w:rPr>
          <w:lang w:val="pl-PL"/>
        </w:rPr>
        <w:t>”, „mentor”, „superwizor”</w:t>
      </w:r>
      <w:r w:rsidR="00560EFE">
        <w:rPr>
          <w:lang w:val="pl-PL"/>
        </w:rPr>
        <w:t>, „instruktor”</w:t>
      </w:r>
      <w:r w:rsidRPr="007E2846">
        <w:rPr>
          <w:lang w:val="pl-PL"/>
        </w:rPr>
        <w:t xml:space="preserve"> nie są prawnie chronione i mogą być używane przez jakiegokolwiek praktyka, zarówno członka, jak i nie-członka organizacji branżowej.  </w:t>
      </w:r>
    </w:p>
    <w:p w:rsidR="003F76BF" w:rsidRPr="007E2846" w:rsidRDefault="006B15BC">
      <w:pPr>
        <w:spacing w:after="0"/>
        <w:ind w:left="-15" w:firstLine="0"/>
        <w:rPr>
          <w:lang w:val="pl-PL"/>
        </w:rPr>
      </w:pPr>
      <w:r w:rsidRPr="007E2846">
        <w:rPr>
          <w:lang w:val="pl-PL"/>
        </w:rPr>
        <w:t xml:space="preserve">d)Każda z organizacji określi we własnym zakresie, którzy członkowie lub inni interesariusze powinni przestrzegać Kodeksu  (w tym dokumencie są oni wszyscy określani jako członkowie). </w:t>
      </w:r>
    </w:p>
    <w:p w:rsidR="003F76BF" w:rsidRPr="007E2846" w:rsidRDefault="006B15BC">
      <w:pPr>
        <w:ind w:left="-15" w:firstLine="0"/>
        <w:rPr>
          <w:lang w:val="pl-PL"/>
        </w:rPr>
      </w:pPr>
      <w:r w:rsidRPr="007E2846">
        <w:rPr>
          <w:lang w:val="pl-PL"/>
        </w:rPr>
        <w:t xml:space="preserve">e) Żeby prawidłowo rozumieć zapisy tego Kodeksu członkowie powinni być świadomi wewnętrznych definicji i terminologii swoich własnych organizacji, które precyzują znaczenie takich kluczowych określeń użytych w Kodeksie, jak np. </w:t>
      </w:r>
      <w:r w:rsidR="005A7412">
        <w:rPr>
          <w:lang w:val="pl-PL"/>
        </w:rPr>
        <w:t>instruktor</w:t>
      </w:r>
      <w:r w:rsidR="005A7412" w:rsidRPr="007E2846">
        <w:rPr>
          <w:lang w:val="pl-PL"/>
        </w:rPr>
        <w:t xml:space="preserve"> </w:t>
      </w:r>
      <w:r w:rsidR="005A7412">
        <w:rPr>
          <w:lang w:val="pl-PL"/>
        </w:rPr>
        <w:t xml:space="preserve">, </w:t>
      </w:r>
      <w:proofErr w:type="spellStart"/>
      <w:r w:rsidRPr="007E2846">
        <w:rPr>
          <w:lang w:val="pl-PL"/>
        </w:rPr>
        <w:t>coach</w:t>
      </w:r>
      <w:proofErr w:type="spellEnd"/>
      <w:r w:rsidRPr="007E2846">
        <w:rPr>
          <w:lang w:val="pl-PL"/>
        </w:rPr>
        <w:t xml:space="preserve">, coaching, klient, członek, mentor, mentoring, sponsor, superwizor, </w:t>
      </w:r>
      <w:proofErr w:type="spellStart"/>
      <w:r w:rsidRPr="007E2846">
        <w:rPr>
          <w:lang w:val="pl-PL"/>
        </w:rPr>
        <w:t>superwizja</w:t>
      </w:r>
      <w:proofErr w:type="spellEnd"/>
      <w:r w:rsidRPr="007E2846">
        <w:rPr>
          <w:lang w:val="pl-PL"/>
        </w:rPr>
        <w:t xml:space="preserve"> i szkolenie.</w:t>
      </w:r>
      <w:r w:rsidRPr="007E2846">
        <w:rPr>
          <w:rFonts w:ascii="Arial" w:eastAsia="Arial" w:hAnsi="Arial" w:cs="Arial"/>
          <w:sz w:val="24"/>
          <w:lang w:val="pl-PL"/>
        </w:rPr>
        <w:t xml:space="preserve"> </w:t>
      </w:r>
      <w:r w:rsidRPr="007E2846">
        <w:rPr>
          <w:lang w:val="pl-PL"/>
        </w:rPr>
        <w:t xml:space="preserve"> </w:t>
      </w:r>
    </w:p>
    <w:p w:rsidR="003F76BF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5A7412" w:rsidRDefault="005A7412">
      <w:pPr>
        <w:spacing w:after="0" w:line="259" w:lineRule="auto"/>
        <w:ind w:left="0" w:firstLine="0"/>
        <w:rPr>
          <w:lang w:val="pl-PL"/>
        </w:rPr>
      </w:pPr>
    </w:p>
    <w:p w:rsidR="005A7412" w:rsidRDefault="005A7412">
      <w:pPr>
        <w:spacing w:after="0" w:line="259" w:lineRule="auto"/>
        <w:ind w:left="0" w:firstLine="0"/>
        <w:rPr>
          <w:lang w:val="pl-PL"/>
        </w:rPr>
      </w:pPr>
    </w:p>
    <w:p w:rsidR="005A7412" w:rsidRDefault="005A7412">
      <w:pPr>
        <w:spacing w:after="0" w:line="259" w:lineRule="auto"/>
        <w:ind w:left="0" w:firstLine="0"/>
        <w:rPr>
          <w:lang w:val="pl-PL"/>
        </w:rPr>
      </w:pPr>
    </w:p>
    <w:p w:rsidR="005A7412" w:rsidRPr="007E2846" w:rsidRDefault="005A7412">
      <w:pPr>
        <w:spacing w:after="0" w:line="259" w:lineRule="auto"/>
        <w:ind w:left="0" w:firstLine="0"/>
        <w:rPr>
          <w:lang w:val="pl-PL"/>
        </w:rPr>
      </w:pP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pStyle w:val="Nagwek2"/>
        <w:ind w:left="-5"/>
        <w:rPr>
          <w:lang w:val="pl-PL"/>
        </w:rPr>
      </w:pPr>
      <w:r w:rsidRPr="007E2846">
        <w:rPr>
          <w:lang w:val="pl-PL"/>
        </w:rPr>
        <w:lastRenderedPageBreak/>
        <w:t>2.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Praca z klientami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pStyle w:val="Nagwek3"/>
        <w:ind w:left="-5"/>
        <w:rPr>
          <w:lang w:val="pl-PL"/>
        </w:rPr>
      </w:pPr>
      <w:r w:rsidRPr="007E2846">
        <w:rPr>
          <w:lang w:val="pl-PL"/>
        </w:rPr>
        <w:t xml:space="preserve">Kontekst </w:t>
      </w:r>
    </w:p>
    <w:p w:rsidR="003F76BF" w:rsidRPr="007E2846" w:rsidRDefault="006B15BC">
      <w:pPr>
        <w:spacing w:after="12" w:line="259" w:lineRule="auto"/>
        <w:ind w:left="0" w:firstLine="0"/>
        <w:rPr>
          <w:lang w:val="pl-PL"/>
        </w:rPr>
      </w:pPr>
      <w:r w:rsidRPr="007E2846">
        <w:rPr>
          <w:b/>
          <w:lang w:val="pl-PL"/>
        </w:rPr>
        <w:t xml:space="preserve"> </w:t>
      </w:r>
    </w:p>
    <w:p w:rsidR="003F76BF" w:rsidRPr="007E2846" w:rsidRDefault="006B15BC">
      <w:pPr>
        <w:spacing w:after="0"/>
        <w:ind w:left="355"/>
        <w:rPr>
          <w:lang w:val="pl-PL"/>
        </w:rPr>
      </w:pPr>
      <w:r w:rsidRPr="007E2846">
        <w:rPr>
          <w:lang w:val="pl-PL"/>
        </w:rPr>
        <w:t>2.1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>W czasie pracy profesjonalnej z klientami członkowie podejmą wszelkie możliwe starania, żeby postępować w zgodzie z tym Kodeksem, pozostając zaangażowani w osiąganie poziomu usługi zgodnie z uzasadnionymi oczekiwaniami stawianymi profesjonaliście.</w:t>
      </w:r>
      <w:r w:rsidRPr="007E2846">
        <w:rPr>
          <w:b/>
          <w:lang w:val="pl-PL"/>
        </w:rPr>
        <w:t xml:space="preserve"> </w:t>
      </w:r>
    </w:p>
    <w:p w:rsidR="003F76BF" w:rsidRPr="007E2846" w:rsidRDefault="006B15BC">
      <w:pPr>
        <w:spacing w:after="1" w:line="239" w:lineRule="auto"/>
        <w:ind w:left="0" w:right="8234" w:firstLine="0"/>
        <w:rPr>
          <w:lang w:val="pl-PL"/>
        </w:rPr>
      </w:pPr>
      <w:r w:rsidRPr="007E2846">
        <w:rPr>
          <w:b/>
          <w:lang w:val="pl-PL"/>
        </w:rPr>
        <w:t xml:space="preserve"> </w:t>
      </w:r>
      <w:r w:rsidRPr="007E2846">
        <w:rPr>
          <w:b/>
          <w:i/>
          <w:lang w:val="pl-PL"/>
        </w:rPr>
        <w:t xml:space="preserve"> </w:t>
      </w:r>
    </w:p>
    <w:p w:rsidR="003F76BF" w:rsidRPr="007E2846" w:rsidRDefault="006B15BC">
      <w:pPr>
        <w:pStyle w:val="Nagwek3"/>
        <w:ind w:left="-5"/>
        <w:rPr>
          <w:lang w:val="pl-PL"/>
        </w:rPr>
      </w:pPr>
      <w:r w:rsidRPr="007E2846">
        <w:rPr>
          <w:lang w:val="pl-PL"/>
        </w:rPr>
        <w:t xml:space="preserve">Kontrakt </w:t>
      </w:r>
    </w:p>
    <w:p w:rsidR="003F76BF" w:rsidRPr="007E2846" w:rsidRDefault="006B15BC">
      <w:pPr>
        <w:spacing w:after="12" w:line="259" w:lineRule="auto"/>
        <w:ind w:left="0" w:firstLine="0"/>
        <w:rPr>
          <w:lang w:val="pl-PL"/>
        </w:rPr>
      </w:pPr>
      <w:r w:rsidRPr="007E2846">
        <w:rPr>
          <w:b/>
          <w:lang w:val="pl-PL"/>
        </w:rPr>
        <w:t xml:space="preserve"> </w:t>
      </w:r>
    </w:p>
    <w:p w:rsidR="003F76BF" w:rsidRPr="007E2846" w:rsidRDefault="006B15BC">
      <w:pPr>
        <w:ind w:left="355"/>
        <w:rPr>
          <w:lang w:val="pl-PL"/>
        </w:rPr>
      </w:pPr>
      <w:r w:rsidRPr="007E2846">
        <w:rPr>
          <w:lang w:val="pl-PL"/>
        </w:rPr>
        <w:t>2.2.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 Zanim praca z klientem zostanie rozpoczęta, członkowie udostępnią Kodeks klientowi oraz wyjaśnią i oficjalnie zadeklarują, że przestrzegają zapisów tego Kodeksu. Członkowie powiadomią swoich klientów o możliwości skorzystania z procedury skarg i zażaleń w swoich organizacjach. </w:t>
      </w:r>
    </w:p>
    <w:p w:rsidR="003F76BF" w:rsidRPr="007E2846" w:rsidRDefault="006B15BC">
      <w:pPr>
        <w:ind w:left="355"/>
        <w:rPr>
          <w:lang w:val="pl-PL"/>
        </w:rPr>
      </w:pPr>
      <w:r w:rsidRPr="007E2846">
        <w:rPr>
          <w:lang w:val="pl-PL"/>
        </w:rPr>
        <w:t>2.3.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Przed rozpoczęciem pracy z klientem, członkowie wyjaśnią i upewnią się, że klient zna i w pełni rozumie naturę i warunki kontraktu czy to </w:t>
      </w:r>
      <w:r w:rsidR="005A7412">
        <w:rPr>
          <w:lang w:val="pl-PL"/>
        </w:rPr>
        <w:t xml:space="preserve">instruktor, </w:t>
      </w:r>
      <w:proofErr w:type="spellStart"/>
      <w:r w:rsidRPr="007E2846">
        <w:rPr>
          <w:lang w:val="pl-PL"/>
        </w:rPr>
        <w:t>coachingowego</w:t>
      </w:r>
      <w:proofErr w:type="spellEnd"/>
      <w:r w:rsidRPr="007E2846">
        <w:rPr>
          <w:lang w:val="pl-PL"/>
        </w:rPr>
        <w:t xml:space="preserve">, </w:t>
      </w:r>
      <w:proofErr w:type="spellStart"/>
      <w:r w:rsidRPr="007E2846">
        <w:rPr>
          <w:lang w:val="pl-PL"/>
        </w:rPr>
        <w:t>mentoringowego</w:t>
      </w:r>
      <w:proofErr w:type="spellEnd"/>
      <w:r w:rsidRPr="007E2846">
        <w:rPr>
          <w:lang w:val="pl-PL"/>
        </w:rPr>
        <w:t xml:space="preserve">, czy </w:t>
      </w:r>
      <w:proofErr w:type="spellStart"/>
      <w:r w:rsidRPr="007E2846">
        <w:rPr>
          <w:lang w:val="pl-PL"/>
        </w:rPr>
        <w:t>superwizyjnego</w:t>
      </w:r>
      <w:proofErr w:type="spellEnd"/>
      <w:r w:rsidRPr="007E2846">
        <w:rPr>
          <w:lang w:val="pl-PL"/>
        </w:rPr>
        <w:t xml:space="preserve"> z uwzględnieniem uzgodnień finansowych, logistycznych i dotyczących zasad poufności.  </w:t>
      </w:r>
    </w:p>
    <w:p w:rsidR="003F76BF" w:rsidRPr="007E2846" w:rsidRDefault="006B15BC">
      <w:pPr>
        <w:ind w:left="355"/>
        <w:rPr>
          <w:lang w:val="pl-PL"/>
        </w:rPr>
      </w:pPr>
      <w:r w:rsidRPr="007E2846">
        <w:rPr>
          <w:lang w:val="pl-PL"/>
        </w:rPr>
        <w:t>2.4.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Członkowie wykorzystają całą swoją wiedzę i doświadczenie profesjonalne, żeby zrozumieć oczekiwania klientów i sponsorów procesu oraz by osiągnąć zgodę co do planu, w jaki sposób zamierzają te oczekiwania spełnić. Członkowie podejmą też starania, żeby wziąć pod uwagę potrzeby i oczekiwania innych zainteresowanych stron. </w:t>
      </w:r>
    </w:p>
    <w:p w:rsidR="003F76BF" w:rsidRPr="007E2846" w:rsidRDefault="006B15BC">
      <w:pPr>
        <w:ind w:left="355"/>
        <w:rPr>
          <w:lang w:val="pl-PL"/>
        </w:rPr>
      </w:pPr>
      <w:r w:rsidRPr="007E2846">
        <w:rPr>
          <w:lang w:val="pl-PL"/>
        </w:rPr>
        <w:t>2.5.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Członkowie będą przestawiali w jawny sposób metody, które stosują. Na życzenie będą gotowi, żeby przedstawić klientowi i sponsorowi informacje o aktywnościach, w których klient uczestniczy.  </w:t>
      </w:r>
    </w:p>
    <w:p w:rsidR="003F76BF" w:rsidRPr="007E2846" w:rsidRDefault="006B15BC">
      <w:pPr>
        <w:spacing w:after="34" w:line="239" w:lineRule="auto"/>
        <w:ind w:left="360" w:right="114" w:hanging="360"/>
        <w:jc w:val="both"/>
        <w:rPr>
          <w:lang w:val="pl-PL"/>
        </w:rPr>
      </w:pPr>
      <w:r w:rsidRPr="007E2846">
        <w:rPr>
          <w:lang w:val="pl-PL"/>
        </w:rPr>
        <w:t>2.6.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Członkowie zadbają o to, żeby długość kontraktu była właściwa dla osiągnięcia celów klienta i celów sponsora oraz będą aktywnie pracować nad tym, aby wzmacniać u klienta niezależność i poleganie na sobie. </w:t>
      </w:r>
    </w:p>
    <w:p w:rsidR="003F76BF" w:rsidRPr="007E2846" w:rsidRDefault="006B15BC">
      <w:pPr>
        <w:ind w:left="355"/>
        <w:rPr>
          <w:lang w:val="pl-PL"/>
        </w:rPr>
      </w:pPr>
      <w:r w:rsidRPr="007E2846">
        <w:rPr>
          <w:lang w:val="pl-PL"/>
        </w:rPr>
        <w:t>2.7.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>Członkowie zadbają o takie okoliczności („</w:t>
      </w:r>
      <w:proofErr w:type="spellStart"/>
      <w:r w:rsidRPr="007E2846">
        <w:rPr>
          <w:lang w:val="pl-PL"/>
        </w:rPr>
        <w:t>setting</w:t>
      </w:r>
      <w:proofErr w:type="spellEnd"/>
      <w:r w:rsidRPr="007E2846">
        <w:rPr>
          <w:lang w:val="pl-PL"/>
        </w:rPr>
        <w:t xml:space="preserve">”), w których odbywa się </w:t>
      </w:r>
      <w:r w:rsidR="005A7412">
        <w:rPr>
          <w:lang w:val="pl-PL"/>
        </w:rPr>
        <w:t>instruktor</w:t>
      </w:r>
      <w:r w:rsidR="006E4095">
        <w:rPr>
          <w:lang w:val="pl-PL"/>
        </w:rPr>
        <w:t>,</w:t>
      </w:r>
      <w:r w:rsidR="005A7412" w:rsidRPr="007E2846">
        <w:rPr>
          <w:lang w:val="pl-PL"/>
        </w:rPr>
        <w:t xml:space="preserve"> </w:t>
      </w:r>
      <w:r w:rsidRPr="007E2846">
        <w:rPr>
          <w:lang w:val="pl-PL"/>
        </w:rPr>
        <w:t xml:space="preserve">coaching, mentoring, </w:t>
      </w:r>
      <w:proofErr w:type="spellStart"/>
      <w:r w:rsidRPr="007E2846">
        <w:rPr>
          <w:lang w:val="pl-PL"/>
        </w:rPr>
        <w:t>superwizja</w:t>
      </w:r>
      <w:proofErr w:type="spellEnd"/>
      <w:r w:rsidRPr="007E2846">
        <w:rPr>
          <w:lang w:val="pl-PL"/>
        </w:rPr>
        <w:t xml:space="preserve"> czy szkolenie, aby zapewnić optymalne warunki do uczenia się i refleksji i w ten sposób zapewnić wyższe prawdopodobieństwo osiągnięcia celów ustalonych w kontrakcie. </w:t>
      </w:r>
    </w:p>
    <w:p w:rsidR="003F76BF" w:rsidRPr="007E2846" w:rsidRDefault="006B15BC">
      <w:pPr>
        <w:spacing w:after="0"/>
        <w:ind w:left="355"/>
        <w:rPr>
          <w:lang w:val="pl-PL"/>
        </w:rPr>
      </w:pPr>
      <w:r w:rsidRPr="007E2846">
        <w:rPr>
          <w:lang w:val="pl-PL"/>
        </w:rPr>
        <w:t>2.8.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Członkowie powinni zawsze stawiać na pierwszym miejscu interes klienta, ale jednocześnie troszczyć się o to, żeby ten interes nie szkodził interesowi sponsora. </w:t>
      </w:r>
    </w:p>
    <w:p w:rsidR="003F76BF" w:rsidRPr="007E2846" w:rsidRDefault="006B15BC">
      <w:pPr>
        <w:spacing w:after="0" w:line="259" w:lineRule="auto"/>
        <w:ind w:left="36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pStyle w:val="Nagwek3"/>
        <w:ind w:left="-5"/>
        <w:rPr>
          <w:lang w:val="pl-PL"/>
        </w:rPr>
      </w:pPr>
      <w:r w:rsidRPr="007E2846">
        <w:rPr>
          <w:lang w:val="pl-PL"/>
        </w:rPr>
        <w:t xml:space="preserve">Spójność </w:t>
      </w:r>
    </w:p>
    <w:p w:rsidR="003F76BF" w:rsidRPr="007E2846" w:rsidRDefault="006B15BC">
      <w:pPr>
        <w:spacing w:after="12" w:line="259" w:lineRule="auto"/>
        <w:ind w:left="283" w:firstLine="0"/>
        <w:rPr>
          <w:lang w:val="pl-PL"/>
        </w:rPr>
      </w:pPr>
      <w:r w:rsidRPr="007E2846">
        <w:rPr>
          <w:b/>
          <w:lang w:val="pl-PL"/>
        </w:rPr>
        <w:t xml:space="preserve"> </w:t>
      </w:r>
    </w:p>
    <w:p w:rsidR="003F76BF" w:rsidRPr="007E2846" w:rsidRDefault="006B15BC">
      <w:pPr>
        <w:spacing w:after="57"/>
        <w:ind w:left="355"/>
        <w:rPr>
          <w:lang w:val="pl-PL"/>
        </w:rPr>
      </w:pPr>
      <w:r w:rsidRPr="007E2846">
        <w:rPr>
          <w:lang w:val="pl-PL"/>
        </w:rPr>
        <w:t>2.9.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Członkowie będą rzetelnie i uczciwie prezentować klientom, sponsorom i kolegom swoje kwalifikacje profesjonalne, przynależność do organizacji branżowych, doświadczenie, szkolenia, certyfikaty i akredytacje.  </w:t>
      </w:r>
    </w:p>
    <w:p w:rsidR="003F76BF" w:rsidRPr="007E2846" w:rsidRDefault="006B15BC">
      <w:pPr>
        <w:spacing w:after="59"/>
        <w:ind w:left="355"/>
        <w:rPr>
          <w:lang w:val="pl-PL"/>
        </w:rPr>
      </w:pPr>
      <w:r w:rsidRPr="007E2846">
        <w:rPr>
          <w:lang w:val="pl-PL"/>
        </w:rPr>
        <w:lastRenderedPageBreak/>
        <w:t>2.10.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Rozmawiając z jakimkolwiek interesariuszem, rzetelnie i uczciwie przedstawią potencjalną wartość, której dostarczają jako </w:t>
      </w:r>
      <w:r w:rsidR="00560EFE">
        <w:rPr>
          <w:lang w:val="pl-PL"/>
        </w:rPr>
        <w:t xml:space="preserve">instruktorzy, </w:t>
      </w:r>
      <w:proofErr w:type="spellStart"/>
      <w:r w:rsidRPr="007E2846">
        <w:rPr>
          <w:lang w:val="pl-PL"/>
        </w:rPr>
        <w:t>coachowie</w:t>
      </w:r>
      <w:proofErr w:type="spellEnd"/>
      <w:r w:rsidRPr="007E2846">
        <w:rPr>
          <w:lang w:val="pl-PL"/>
        </w:rPr>
        <w:t xml:space="preserve">, mentorzy i superwizorzy. </w:t>
      </w:r>
    </w:p>
    <w:p w:rsidR="003F76BF" w:rsidRPr="007E2846" w:rsidRDefault="006B15BC">
      <w:pPr>
        <w:spacing w:after="58"/>
        <w:ind w:left="355"/>
        <w:rPr>
          <w:lang w:val="pl-PL"/>
        </w:rPr>
      </w:pPr>
      <w:r w:rsidRPr="007E2846">
        <w:rPr>
          <w:lang w:val="pl-PL"/>
        </w:rPr>
        <w:t>2.11.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zapewnią, że nie przedstawiają ani nie sugerują żadnej fałszywej ani wprowadzającej w błąd informacji na temat swoich zawodowych kompetencji, kwalifikacji czy akredytacji w żadnych publikacjach, materiałach promocyjnych czy gdziekolwiek indziej.   Członkowie będą przypisywać autorstwo pracy, idei czy materiałów właściwemu autorowi  i nie będą przedstawiać cudzych prac jako swoich. </w:t>
      </w:r>
    </w:p>
    <w:p w:rsidR="003F76BF" w:rsidRPr="007E2846" w:rsidRDefault="006B15BC">
      <w:pPr>
        <w:spacing w:after="222"/>
        <w:ind w:left="355"/>
        <w:rPr>
          <w:lang w:val="pl-PL"/>
        </w:rPr>
      </w:pPr>
      <w:r w:rsidRPr="007E2846">
        <w:rPr>
          <w:lang w:val="pl-PL"/>
        </w:rPr>
        <w:t>2.12.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będą działać w ramach prawa i w żaden sposób nie będą zachęcać, asystować czy mieć związku z postępowaniem, które jest nieuczciwe, bezprawne, nieprofesjonalne czy dyskryminujące. </w:t>
      </w:r>
    </w:p>
    <w:p w:rsidR="003F76BF" w:rsidRPr="007E2846" w:rsidRDefault="006B15BC">
      <w:pPr>
        <w:pStyle w:val="Nagwek3"/>
        <w:ind w:left="-5"/>
        <w:rPr>
          <w:lang w:val="pl-PL"/>
        </w:rPr>
      </w:pPr>
      <w:r w:rsidRPr="007E2846">
        <w:rPr>
          <w:lang w:val="pl-PL"/>
        </w:rPr>
        <w:t xml:space="preserve">Poufność </w:t>
      </w:r>
    </w:p>
    <w:p w:rsidR="003F76BF" w:rsidRPr="007E2846" w:rsidRDefault="006B15BC">
      <w:pPr>
        <w:spacing w:after="12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ind w:left="730"/>
        <w:rPr>
          <w:lang w:val="pl-PL"/>
        </w:rPr>
      </w:pPr>
      <w:r w:rsidRPr="007E2846">
        <w:rPr>
          <w:b/>
          <w:lang w:val="pl-PL"/>
        </w:rPr>
        <w:t>2.13</w:t>
      </w:r>
      <w:r w:rsidRPr="007E2846">
        <w:rPr>
          <w:rFonts w:ascii="Arial" w:eastAsia="Arial" w:hAnsi="Arial" w:cs="Arial"/>
          <w:b/>
          <w:lang w:val="pl-PL"/>
        </w:rPr>
        <w:t xml:space="preserve"> </w:t>
      </w:r>
      <w:r w:rsidRPr="007E2846">
        <w:rPr>
          <w:rFonts w:ascii="Arial" w:eastAsia="Arial" w:hAnsi="Arial" w:cs="Arial"/>
          <w:b/>
          <w:lang w:val="pl-PL"/>
        </w:rPr>
        <w:tab/>
      </w:r>
      <w:r w:rsidRPr="007E2846">
        <w:rPr>
          <w:lang w:val="pl-PL"/>
        </w:rPr>
        <w:t>Pracując z klientami, członkowie utrzymają w najściślejszej tajemnicy wszystkie informacje klienta i sponsora, chyba że udostępnienia tych informacji wymaga prawo.</w:t>
      </w:r>
      <w:r w:rsidRPr="007E2846">
        <w:rPr>
          <w:b/>
          <w:lang w:val="pl-PL"/>
        </w:rPr>
        <w:t xml:space="preserve"> </w:t>
      </w:r>
    </w:p>
    <w:p w:rsidR="003F76BF" w:rsidRPr="007E2846" w:rsidRDefault="006B15BC">
      <w:pPr>
        <w:ind w:left="730"/>
        <w:rPr>
          <w:lang w:val="pl-PL"/>
        </w:rPr>
      </w:pPr>
      <w:r w:rsidRPr="007E2846">
        <w:rPr>
          <w:lang w:val="pl-PL"/>
        </w:rPr>
        <w:t>2.14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będą zawierać jasne umowy z klientami i sponsorami na temat warunków, które zwalniają z zasad poufności (np. działania niezgodne z prawem, zagrożenie bezpieczeństwa swojego i innych, etc.) oraz będą uzyskiwać zgodę na takie ograniczenia tam, gdzie to możliwe, chyba, że przekazanie informacji jest wymagane przez prawo.    </w:t>
      </w:r>
    </w:p>
    <w:p w:rsidR="003F76BF" w:rsidRPr="007E2846" w:rsidRDefault="006B15BC">
      <w:pPr>
        <w:ind w:left="730"/>
        <w:rPr>
          <w:lang w:val="pl-PL"/>
        </w:rPr>
      </w:pPr>
      <w:r w:rsidRPr="007E2846">
        <w:rPr>
          <w:lang w:val="pl-PL"/>
        </w:rPr>
        <w:t>2.15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będą przechowywać i dysponować odpowiednimi i zgodnymi z prawdą zapisami dotyczącymi ich pracy z klientami, w tym plikami i wiadomościami elektronicznymi  w sposób, który uwzględnia poufność, bezpieczeństwo i ochronę prywatności i pozostaje w zgodzie z obowiązującymi przepisami prawa i uzgodnieniami, które obowiązują w związku z ochroną danych i prywatności w ich krajach. </w:t>
      </w:r>
    </w:p>
    <w:p w:rsidR="003F76BF" w:rsidRPr="007E2846" w:rsidRDefault="006B15BC">
      <w:pPr>
        <w:ind w:left="730"/>
        <w:rPr>
          <w:lang w:val="pl-PL"/>
        </w:rPr>
      </w:pPr>
      <w:r w:rsidRPr="007E2846">
        <w:rPr>
          <w:lang w:val="pl-PL"/>
        </w:rPr>
        <w:t>2.16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przekażą klientom informację, że poddają się </w:t>
      </w:r>
      <w:proofErr w:type="spellStart"/>
      <w:r w:rsidRPr="007E2846">
        <w:rPr>
          <w:lang w:val="pl-PL"/>
        </w:rPr>
        <w:t>superwizji</w:t>
      </w:r>
      <w:proofErr w:type="spellEnd"/>
      <w:r w:rsidRPr="007E2846">
        <w:rPr>
          <w:lang w:val="pl-PL"/>
        </w:rPr>
        <w:t xml:space="preserve"> i wskażą, że klient może być anonimowo wspomniany w tym kontekście. Klient powinien uzyskać zapewnienie, że relacja </w:t>
      </w:r>
      <w:proofErr w:type="spellStart"/>
      <w:r w:rsidRPr="007E2846">
        <w:rPr>
          <w:lang w:val="pl-PL"/>
        </w:rPr>
        <w:t>superwizyjna</w:t>
      </w:r>
      <w:proofErr w:type="spellEnd"/>
      <w:r w:rsidRPr="007E2846">
        <w:rPr>
          <w:lang w:val="pl-PL"/>
        </w:rPr>
        <w:t xml:space="preserve"> jest sama w sobie relacją poufną. </w:t>
      </w:r>
    </w:p>
    <w:p w:rsidR="003F76BF" w:rsidRPr="007E2846" w:rsidRDefault="006B15BC">
      <w:pPr>
        <w:spacing w:after="0"/>
        <w:ind w:left="730"/>
        <w:rPr>
          <w:lang w:val="pl-PL"/>
        </w:rPr>
      </w:pPr>
      <w:r w:rsidRPr="007E2846">
        <w:rPr>
          <w:lang w:val="pl-PL"/>
        </w:rPr>
        <w:t>2.17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Jeśli klient jest dzieckiem albo dorosłym wymagającym szczególnej troski, członkowie doprowadzą do stosownych uzgodnień ze sponsorami klienta lub jego opiekunem, aby zapewnić najlepszy dla tej osoby stopień poufności dostępny w ramach aktualnego prawodawstwa.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pStyle w:val="Nagwek3"/>
        <w:ind w:left="-5"/>
        <w:rPr>
          <w:lang w:val="pl-PL"/>
        </w:rPr>
      </w:pPr>
      <w:r w:rsidRPr="007E2846">
        <w:rPr>
          <w:lang w:val="pl-PL"/>
        </w:rPr>
        <w:t xml:space="preserve">Niewłaściwe zachowania </w:t>
      </w:r>
    </w:p>
    <w:p w:rsidR="003F76BF" w:rsidRPr="007E2846" w:rsidRDefault="006B15BC">
      <w:pPr>
        <w:spacing w:after="12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ind w:left="730"/>
        <w:rPr>
          <w:lang w:val="pl-PL"/>
        </w:rPr>
      </w:pPr>
      <w:r w:rsidRPr="007E2846">
        <w:rPr>
          <w:lang w:val="pl-PL"/>
        </w:rPr>
        <w:t>2.18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ponoszą odpowiedzialność za ustanowienie i utrzymanie jasnych, właściwych i uwzględniających kwestie kulturowe granic, które dotyczą wszelkich interakcji z klientami i sponsorami – na żywo i wirtualnie. </w:t>
      </w:r>
    </w:p>
    <w:p w:rsidR="003F76BF" w:rsidRPr="007E2846" w:rsidRDefault="006B15BC">
      <w:pPr>
        <w:spacing w:after="0"/>
        <w:ind w:left="730"/>
        <w:rPr>
          <w:lang w:val="pl-PL"/>
        </w:rPr>
      </w:pPr>
      <w:r w:rsidRPr="007E2846">
        <w:rPr>
          <w:lang w:val="pl-PL"/>
        </w:rPr>
        <w:t>2.19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będą unikać jakichkolwiek uczuciowych czy seksualnych relacji z aktualnymi klientami i sponsorami. Ponadto członkowie będą zachowywali czujność wobec możliwości pojawienia się ewentualnej relacji intymnej pomiędzy stronami wymienionymi wcześniej  i </w:t>
      </w:r>
      <w:r w:rsidRPr="007E2846">
        <w:rPr>
          <w:lang w:val="pl-PL"/>
        </w:rPr>
        <w:lastRenderedPageBreak/>
        <w:t xml:space="preserve">podejmą stosowne działania, aby uniknąć pojawienia się takiej intymności, lub zakończą zlecenie w celu zapewnienia klientowi odpowiedniego poziomu bezpieczeństwa. </w:t>
      </w:r>
    </w:p>
    <w:p w:rsidR="003F76BF" w:rsidRPr="007E2846" w:rsidRDefault="006B15BC">
      <w:pPr>
        <w:spacing w:after="0" w:line="259" w:lineRule="auto"/>
        <w:ind w:left="852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spacing w:after="0" w:line="259" w:lineRule="auto"/>
        <w:ind w:left="283" w:firstLine="0"/>
        <w:rPr>
          <w:lang w:val="pl-PL"/>
        </w:rPr>
      </w:pPr>
      <w:r w:rsidRPr="007E2846">
        <w:rPr>
          <w:b/>
          <w:i/>
          <w:lang w:val="pl-PL"/>
        </w:rPr>
        <w:t xml:space="preserve"> </w:t>
      </w:r>
    </w:p>
    <w:p w:rsidR="003F76BF" w:rsidRPr="007E2846" w:rsidRDefault="006B15BC">
      <w:pPr>
        <w:pStyle w:val="Nagwek3"/>
        <w:ind w:left="-5"/>
        <w:rPr>
          <w:lang w:val="pl-PL"/>
        </w:rPr>
      </w:pPr>
      <w:r w:rsidRPr="007E2846">
        <w:rPr>
          <w:lang w:val="pl-PL"/>
        </w:rPr>
        <w:t xml:space="preserve">Konflikt interesów </w:t>
      </w:r>
      <w:bookmarkStart w:id="0" w:name="_GoBack"/>
      <w:bookmarkEnd w:id="0"/>
    </w:p>
    <w:p w:rsidR="003F76BF" w:rsidRPr="007E2846" w:rsidRDefault="006B15BC">
      <w:pPr>
        <w:spacing w:after="9" w:line="259" w:lineRule="auto"/>
        <w:ind w:left="283" w:firstLine="0"/>
        <w:rPr>
          <w:lang w:val="pl-PL"/>
        </w:rPr>
      </w:pPr>
      <w:r w:rsidRPr="007E2846">
        <w:rPr>
          <w:b/>
          <w:lang w:val="pl-PL"/>
        </w:rPr>
        <w:t xml:space="preserve"> </w:t>
      </w:r>
    </w:p>
    <w:p w:rsidR="003F76BF" w:rsidRPr="007E2846" w:rsidRDefault="006B15BC">
      <w:pPr>
        <w:ind w:left="730"/>
        <w:rPr>
          <w:lang w:val="pl-PL"/>
        </w:rPr>
      </w:pPr>
      <w:r w:rsidRPr="007E2846">
        <w:rPr>
          <w:lang w:val="pl-PL"/>
        </w:rPr>
        <w:t>2.20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nie będą wykorzystywać klienta, ani osiągać niewłaściwych korzyści -   finansowych i niefinansowych - z relacji z nim. </w:t>
      </w:r>
    </w:p>
    <w:p w:rsidR="003F76BF" w:rsidRPr="007E2846" w:rsidRDefault="006B15BC">
      <w:pPr>
        <w:ind w:left="730"/>
        <w:rPr>
          <w:lang w:val="pl-PL"/>
        </w:rPr>
      </w:pPr>
      <w:r w:rsidRPr="007E2846">
        <w:rPr>
          <w:lang w:val="pl-PL"/>
        </w:rPr>
        <w:t>2.21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W celu uniknięcia jakiegokolwiek konfliktu interesów, członkowie będą rozróżniać relację profesjonalną od innych typów relacji. </w:t>
      </w:r>
    </w:p>
    <w:p w:rsidR="003F76BF" w:rsidRPr="007E2846" w:rsidRDefault="006B15BC">
      <w:pPr>
        <w:ind w:left="730"/>
        <w:rPr>
          <w:lang w:val="pl-PL"/>
        </w:rPr>
      </w:pPr>
      <w:r w:rsidRPr="007E2846">
        <w:rPr>
          <w:lang w:val="pl-PL"/>
        </w:rPr>
        <w:t>2.22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będą brali pod uwagę możliwość pojawienia się w trakcie relacji profesjonalnej konfliktu interesów natury biznesowej lub osobistej i będą szybko i efektywnie na niego  reagować, tak, aby ani klient ani sponsor nie ponieśli z tego powodu szkody. </w:t>
      </w:r>
    </w:p>
    <w:p w:rsidR="003F76BF" w:rsidRPr="007E2846" w:rsidRDefault="006B15BC">
      <w:pPr>
        <w:ind w:left="730"/>
        <w:rPr>
          <w:lang w:val="pl-PL"/>
        </w:rPr>
      </w:pPr>
      <w:r w:rsidRPr="007E2846">
        <w:rPr>
          <w:lang w:val="pl-PL"/>
        </w:rPr>
        <w:t>2.23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będą brać pod uwagę ewentualny wpływ relacji z jednym klientem na relację z  innym klientem i dyskutować  o potencjalnym konflikcie  interesów z osobami zaangażowanymi. </w:t>
      </w:r>
    </w:p>
    <w:p w:rsidR="003F76BF" w:rsidRPr="007E2846" w:rsidRDefault="006B15BC">
      <w:pPr>
        <w:spacing w:after="0"/>
        <w:ind w:left="730"/>
        <w:rPr>
          <w:lang w:val="pl-PL"/>
        </w:rPr>
      </w:pPr>
      <w:r w:rsidRPr="007E2846">
        <w:rPr>
          <w:lang w:val="pl-PL"/>
        </w:rPr>
        <w:t>2.24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Członkowie będą podchodzić do konfliktów w sposób otwarty i zaakceptują konieczność wycofania się z relacji, jeśli konflikt będzie narastał i nie będzie można  go efektywnie rozwiązać.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pStyle w:val="Nagwek3"/>
        <w:ind w:left="-5"/>
        <w:rPr>
          <w:lang w:val="pl-PL"/>
        </w:rPr>
      </w:pPr>
      <w:r w:rsidRPr="007E2846">
        <w:rPr>
          <w:lang w:val="pl-PL"/>
        </w:rPr>
        <w:t xml:space="preserve">Zakończenie relacji profesjonalnej i dalsze zobowiązania </w:t>
      </w:r>
    </w:p>
    <w:p w:rsidR="003F76BF" w:rsidRPr="007E2846" w:rsidRDefault="006B15BC">
      <w:pPr>
        <w:spacing w:after="12" w:line="259" w:lineRule="auto"/>
        <w:ind w:left="283" w:firstLine="0"/>
        <w:rPr>
          <w:lang w:val="pl-PL"/>
        </w:rPr>
      </w:pPr>
      <w:r w:rsidRPr="007E2846">
        <w:rPr>
          <w:b/>
          <w:lang w:val="pl-PL"/>
        </w:rPr>
        <w:t xml:space="preserve"> </w:t>
      </w:r>
    </w:p>
    <w:p w:rsidR="003F76BF" w:rsidRPr="007E2846" w:rsidRDefault="006B15BC">
      <w:pPr>
        <w:ind w:left="730"/>
        <w:rPr>
          <w:lang w:val="pl-PL"/>
        </w:rPr>
      </w:pPr>
      <w:r w:rsidRPr="007E2846">
        <w:rPr>
          <w:lang w:val="pl-PL"/>
        </w:rPr>
        <w:t>2.25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będą respektować prawo klienta do zakończenia procesu w dowolnym momencie, uwzględniając postanowienia zawarte w kontrakcie </w:t>
      </w:r>
      <w:r w:rsidR="00560EFE">
        <w:rPr>
          <w:lang w:val="pl-PL"/>
        </w:rPr>
        <w:t>instruktor</w:t>
      </w:r>
      <w:r w:rsidR="00560EFE">
        <w:rPr>
          <w:lang w:val="pl-PL"/>
        </w:rPr>
        <w:t>ów</w:t>
      </w:r>
      <w:r w:rsidR="00560EFE">
        <w:rPr>
          <w:lang w:val="pl-PL"/>
        </w:rPr>
        <w:t xml:space="preserve">, </w:t>
      </w:r>
      <w:proofErr w:type="spellStart"/>
      <w:r w:rsidRPr="007E2846">
        <w:rPr>
          <w:lang w:val="pl-PL"/>
        </w:rPr>
        <w:t>coachingowym</w:t>
      </w:r>
      <w:proofErr w:type="spellEnd"/>
      <w:r w:rsidRPr="007E2846">
        <w:rPr>
          <w:lang w:val="pl-PL"/>
        </w:rPr>
        <w:t xml:space="preserve">, </w:t>
      </w:r>
      <w:proofErr w:type="spellStart"/>
      <w:r w:rsidRPr="007E2846">
        <w:rPr>
          <w:lang w:val="pl-PL"/>
        </w:rPr>
        <w:t>mentoringowym</w:t>
      </w:r>
      <w:proofErr w:type="spellEnd"/>
      <w:r w:rsidRPr="007E2846">
        <w:rPr>
          <w:lang w:val="pl-PL"/>
        </w:rPr>
        <w:t xml:space="preserve"> czy </w:t>
      </w:r>
      <w:proofErr w:type="spellStart"/>
      <w:r w:rsidRPr="007E2846">
        <w:rPr>
          <w:lang w:val="pl-PL"/>
        </w:rPr>
        <w:t>superwizyjnym</w:t>
      </w:r>
      <w:proofErr w:type="spellEnd"/>
      <w:r w:rsidRPr="007E2846">
        <w:rPr>
          <w:lang w:val="pl-PL"/>
        </w:rPr>
        <w:t xml:space="preserve">. </w:t>
      </w:r>
    </w:p>
    <w:p w:rsidR="003F76BF" w:rsidRPr="007E2846" w:rsidRDefault="006B15BC">
      <w:pPr>
        <w:ind w:left="730"/>
        <w:rPr>
          <w:lang w:val="pl-PL"/>
        </w:rPr>
      </w:pPr>
      <w:r w:rsidRPr="007E2846">
        <w:rPr>
          <w:lang w:val="pl-PL"/>
        </w:rPr>
        <w:t>2.26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>Członkowie zachęcą klienta czy sponsora do przerwania procesu</w:t>
      </w:r>
      <w:r w:rsidR="00560EFE">
        <w:rPr>
          <w:lang w:val="pl-PL"/>
        </w:rPr>
        <w:t xml:space="preserve"> szkolenia,</w:t>
      </w:r>
      <w:r w:rsidRPr="007E2846">
        <w:rPr>
          <w:lang w:val="pl-PL"/>
        </w:rPr>
        <w:t xml:space="preserve"> </w:t>
      </w:r>
      <w:proofErr w:type="spellStart"/>
      <w:r w:rsidRPr="007E2846">
        <w:rPr>
          <w:lang w:val="pl-PL"/>
        </w:rPr>
        <w:t>coachingowego</w:t>
      </w:r>
      <w:proofErr w:type="spellEnd"/>
      <w:r w:rsidRPr="007E2846">
        <w:rPr>
          <w:lang w:val="pl-PL"/>
        </w:rPr>
        <w:t xml:space="preserve">,  </w:t>
      </w:r>
      <w:proofErr w:type="spellStart"/>
      <w:r w:rsidRPr="007E2846">
        <w:rPr>
          <w:lang w:val="pl-PL"/>
        </w:rPr>
        <w:t>mentoringowego</w:t>
      </w:r>
      <w:proofErr w:type="spellEnd"/>
      <w:r w:rsidRPr="007E2846">
        <w:rPr>
          <w:lang w:val="pl-PL"/>
        </w:rPr>
        <w:t xml:space="preserve"> czy </w:t>
      </w:r>
      <w:proofErr w:type="spellStart"/>
      <w:r w:rsidRPr="007E2846">
        <w:rPr>
          <w:lang w:val="pl-PL"/>
        </w:rPr>
        <w:t>superwizyjnego</w:t>
      </w:r>
      <w:proofErr w:type="spellEnd"/>
      <w:r w:rsidRPr="007E2846">
        <w:rPr>
          <w:lang w:val="pl-PL"/>
        </w:rPr>
        <w:t xml:space="preserve"> , jeśli jasne stanie się, że klient czy sponsor skorzystaliby bardziej, pracując z innym praktykiem, czy też korzystając z innego rodzaju pomocy profesjonalnej. </w:t>
      </w:r>
    </w:p>
    <w:p w:rsidR="003F76BF" w:rsidRPr="007E2846" w:rsidRDefault="006B15BC">
      <w:pPr>
        <w:spacing w:after="0"/>
        <w:ind w:left="730"/>
        <w:rPr>
          <w:lang w:val="pl-PL"/>
        </w:rPr>
      </w:pPr>
      <w:r w:rsidRPr="007E2846">
        <w:rPr>
          <w:lang w:val="pl-PL"/>
        </w:rPr>
        <w:t>2.27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rozumieją, że ich odpowiedzialność zawodowa trwa po zakończeniu konkretnej relacji profesjonalnej. Obejmuje ona: </w:t>
      </w:r>
    </w:p>
    <w:p w:rsidR="003F76BF" w:rsidRPr="007E2846" w:rsidRDefault="006B15BC">
      <w:pPr>
        <w:spacing w:after="24" w:line="259" w:lineRule="auto"/>
        <w:ind w:left="734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numPr>
          <w:ilvl w:val="0"/>
          <w:numId w:val="4"/>
        </w:numPr>
        <w:ind w:hanging="360"/>
        <w:rPr>
          <w:lang w:val="pl-PL"/>
        </w:rPr>
      </w:pPr>
      <w:r w:rsidRPr="007E2846">
        <w:rPr>
          <w:lang w:val="pl-PL"/>
        </w:rPr>
        <w:t xml:space="preserve">Zapewnienie poufności wszelkich  informacji dotyczących klientów i sponsorów. </w:t>
      </w:r>
    </w:p>
    <w:p w:rsidR="003F76BF" w:rsidRPr="007E2846" w:rsidRDefault="006B15BC">
      <w:pPr>
        <w:numPr>
          <w:ilvl w:val="0"/>
          <w:numId w:val="4"/>
        </w:numPr>
        <w:ind w:hanging="360"/>
        <w:rPr>
          <w:lang w:val="pl-PL"/>
        </w:rPr>
      </w:pPr>
      <w:r w:rsidRPr="007E2846">
        <w:rPr>
          <w:lang w:val="pl-PL"/>
        </w:rPr>
        <w:t xml:space="preserve">Zapewnienie bezpieczeństwa wszelkim przechowywanym danym i zapisom dotyczących klienta i sponsora w zgodzie z obowiązującymi przepisami prawa i uzgodnieniami, które obowiązują w związku z ochroną danych i prywatności w ich krajach. </w:t>
      </w:r>
    </w:p>
    <w:p w:rsidR="003F76BF" w:rsidRPr="007E2846" w:rsidRDefault="006B15BC">
      <w:pPr>
        <w:numPr>
          <w:ilvl w:val="0"/>
          <w:numId w:val="4"/>
        </w:numPr>
        <w:ind w:hanging="360"/>
        <w:rPr>
          <w:lang w:val="pl-PL"/>
        </w:rPr>
      </w:pPr>
      <w:r w:rsidRPr="007E2846">
        <w:rPr>
          <w:lang w:val="pl-PL"/>
        </w:rPr>
        <w:t xml:space="preserve">Unikanie jakiegokolwiek wykorzystywania zakończonej relacji tak, aby nie było najmniejszych podstaw do zakwestionowania profesjonalizmu czy spójności członka-praktyka czy samej branży. </w:t>
      </w:r>
    </w:p>
    <w:p w:rsidR="003F76BF" w:rsidRPr="007E2846" w:rsidRDefault="006B15BC">
      <w:pPr>
        <w:numPr>
          <w:ilvl w:val="0"/>
          <w:numId w:val="4"/>
        </w:numPr>
        <w:ind w:hanging="360"/>
        <w:rPr>
          <w:lang w:val="pl-PL"/>
        </w:rPr>
      </w:pPr>
      <w:r w:rsidRPr="007E2846">
        <w:rPr>
          <w:lang w:val="pl-PL"/>
        </w:rPr>
        <w:t>Przeprowadzenie uzgodnionego „</w:t>
      </w:r>
      <w:proofErr w:type="spellStart"/>
      <w:r w:rsidRPr="007E2846">
        <w:rPr>
          <w:lang w:val="pl-PL"/>
        </w:rPr>
        <w:t>follow</w:t>
      </w:r>
      <w:proofErr w:type="spellEnd"/>
      <w:r w:rsidRPr="007E2846">
        <w:rPr>
          <w:lang w:val="pl-PL"/>
        </w:rPr>
        <w:t xml:space="preserve"> </w:t>
      </w:r>
      <w:proofErr w:type="spellStart"/>
      <w:r w:rsidRPr="007E2846">
        <w:rPr>
          <w:lang w:val="pl-PL"/>
        </w:rPr>
        <w:t>up</w:t>
      </w:r>
      <w:proofErr w:type="spellEnd"/>
      <w:r w:rsidRPr="007E2846">
        <w:rPr>
          <w:lang w:val="pl-PL"/>
        </w:rPr>
        <w:t xml:space="preserve">”, czyli uzgodnionych kolejnych działań. </w:t>
      </w:r>
    </w:p>
    <w:p w:rsidR="003F76BF" w:rsidRPr="007E2846" w:rsidRDefault="006B15BC">
      <w:pPr>
        <w:spacing w:after="12" w:line="259" w:lineRule="auto"/>
        <w:ind w:left="720" w:firstLine="0"/>
        <w:rPr>
          <w:lang w:val="pl-PL"/>
        </w:rPr>
      </w:pPr>
      <w:r w:rsidRPr="007E2846">
        <w:rPr>
          <w:lang w:val="pl-PL"/>
        </w:rPr>
        <w:lastRenderedPageBreak/>
        <w:t xml:space="preserve"> </w:t>
      </w:r>
    </w:p>
    <w:p w:rsidR="003F76BF" w:rsidRPr="007E2846" w:rsidRDefault="006B15BC">
      <w:pPr>
        <w:spacing w:after="0"/>
        <w:ind w:left="730"/>
        <w:rPr>
          <w:lang w:val="pl-PL"/>
        </w:rPr>
      </w:pPr>
      <w:r w:rsidRPr="007E2846">
        <w:rPr>
          <w:lang w:val="pl-PL"/>
        </w:rPr>
        <w:t>2.28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muszą dysponować możliwością przekazania innemu praktykowi bieżących klientów i dokumentów  ich  dotyczących w przypadku niezdolności do kontynuowania zlecenia lub zakończenia praktyki. 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spacing w:after="36" w:line="259" w:lineRule="auto"/>
        <w:ind w:left="734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pStyle w:val="Nagwek2"/>
        <w:ind w:left="-5"/>
        <w:rPr>
          <w:lang w:val="pl-PL"/>
        </w:rPr>
      </w:pPr>
      <w:r w:rsidRPr="007E2846">
        <w:rPr>
          <w:lang w:val="pl-PL"/>
        </w:rPr>
        <w:t>3.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Profesjonalne postępowanie </w:t>
      </w:r>
    </w:p>
    <w:p w:rsidR="003F76BF" w:rsidRPr="007E2846" w:rsidRDefault="006B15BC">
      <w:pPr>
        <w:spacing w:after="0" w:line="259" w:lineRule="auto"/>
        <w:ind w:left="283" w:firstLine="0"/>
        <w:rPr>
          <w:lang w:val="pl-PL"/>
        </w:rPr>
      </w:pPr>
      <w:r w:rsidRPr="007E2846">
        <w:rPr>
          <w:b/>
          <w:lang w:val="pl-PL"/>
        </w:rPr>
        <w:t xml:space="preserve"> </w:t>
      </w:r>
    </w:p>
    <w:p w:rsidR="003F76BF" w:rsidRPr="007E2846" w:rsidRDefault="006B15BC">
      <w:pPr>
        <w:pStyle w:val="Nagwek3"/>
        <w:ind w:left="-5"/>
        <w:rPr>
          <w:lang w:val="pl-PL"/>
        </w:rPr>
      </w:pPr>
      <w:r w:rsidRPr="007E2846">
        <w:rPr>
          <w:lang w:val="pl-PL"/>
        </w:rPr>
        <w:t xml:space="preserve">Dbałość o reputację coachingu i mentoringu </w:t>
      </w:r>
    </w:p>
    <w:p w:rsidR="003F76BF" w:rsidRPr="007E2846" w:rsidRDefault="006B15BC">
      <w:pPr>
        <w:spacing w:after="12" w:line="259" w:lineRule="auto"/>
        <w:ind w:left="0" w:firstLine="0"/>
        <w:rPr>
          <w:lang w:val="pl-PL"/>
        </w:rPr>
      </w:pPr>
      <w:r w:rsidRPr="007E2846">
        <w:rPr>
          <w:b/>
          <w:lang w:val="pl-PL"/>
        </w:rPr>
        <w:t xml:space="preserve"> </w:t>
      </w:r>
    </w:p>
    <w:p w:rsidR="003F76BF" w:rsidRPr="007E2846" w:rsidRDefault="006B15BC">
      <w:pPr>
        <w:ind w:left="355"/>
        <w:rPr>
          <w:lang w:val="pl-PL"/>
        </w:rPr>
      </w:pPr>
      <w:r w:rsidRPr="007E2846">
        <w:rPr>
          <w:lang w:val="pl-PL"/>
        </w:rPr>
        <w:t>3.1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Od członków stowarzyszenia oczekuje się zachowania, które w każdej w chwili pozytywnie świadczy i korzystnie wpływa na reputację tej profesjonalizującej się usługi. </w:t>
      </w:r>
    </w:p>
    <w:p w:rsidR="003F76BF" w:rsidRPr="007E2846" w:rsidRDefault="006B15BC">
      <w:pPr>
        <w:spacing w:after="0"/>
        <w:ind w:left="355"/>
        <w:rPr>
          <w:lang w:val="pl-PL"/>
        </w:rPr>
      </w:pPr>
      <w:r w:rsidRPr="007E2846">
        <w:rPr>
          <w:lang w:val="pl-PL"/>
        </w:rPr>
        <w:t>3.2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Członkowie respektują różnorodność występującą wśród członków-praktyków i innych osób uprawiających ten zawód oraz respektują różne podejścia do coachingu, mentoringu i </w:t>
      </w:r>
      <w:proofErr w:type="spellStart"/>
      <w:r w:rsidRPr="007E2846">
        <w:rPr>
          <w:lang w:val="pl-PL"/>
        </w:rPr>
        <w:t>superwizji</w:t>
      </w:r>
      <w:proofErr w:type="spellEnd"/>
      <w:r w:rsidRPr="007E2846">
        <w:rPr>
          <w:lang w:val="pl-PL"/>
        </w:rPr>
        <w:t xml:space="preserve">. </w:t>
      </w:r>
    </w:p>
    <w:p w:rsidR="003F76BF" w:rsidRPr="007E2846" w:rsidRDefault="006B15BC">
      <w:pPr>
        <w:spacing w:after="0" w:line="259" w:lineRule="auto"/>
        <w:ind w:left="36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pStyle w:val="Nagwek3"/>
        <w:ind w:left="-5"/>
        <w:rPr>
          <w:lang w:val="pl-PL"/>
        </w:rPr>
      </w:pPr>
      <w:r w:rsidRPr="007E2846">
        <w:rPr>
          <w:lang w:val="pl-PL"/>
        </w:rPr>
        <w:t xml:space="preserve">Uznanie dla prawa do równości i różnorodności </w:t>
      </w:r>
    </w:p>
    <w:p w:rsidR="003F76BF" w:rsidRPr="007E2846" w:rsidRDefault="006B15BC">
      <w:pPr>
        <w:spacing w:after="12" w:line="259" w:lineRule="auto"/>
        <w:ind w:left="0" w:firstLine="0"/>
        <w:rPr>
          <w:lang w:val="pl-PL"/>
        </w:rPr>
      </w:pPr>
      <w:r w:rsidRPr="007E2846">
        <w:rPr>
          <w:b/>
          <w:lang w:val="pl-PL"/>
        </w:rPr>
        <w:t xml:space="preserve"> </w:t>
      </w:r>
    </w:p>
    <w:p w:rsidR="003F76BF" w:rsidRPr="007E2846" w:rsidRDefault="006B15BC">
      <w:pPr>
        <w:ind w:left="852" w:hanging="569"/>
        <w:rPr>
          <w:lang w:val="pl-PL"/>
        </w:rPr>
      </w:pPr>
      <w:r w:rsidRPr="007E2846">
        <w:rPr>
          <w:lang w:val="pl-PL"/>
        </w:rPr>
        <w:t>3.3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będą przestrzegać stanowiska i polityki dotyczącej praw antydyskryminacyjnych wyrażanych przez ich organizacje. </w:t>
      </w:r>
    </w:p>
    <w:p w:rsidR="003F76BF" w:rsidRPr="007E2846" w:rsidRDefault="006B15BC">
      <w:pPr>
        <w:ind w:left="852" w:hanging="569"/>
        <w:rPr>
          <w:lang w:val="pl-PL"/>
        </w:rPr>
      </w:pPr>
      <w:r w:rsidRPr="007E2846">
        <w:rPr>
          <w:lang w:val="pl-PL"/>
        </w:rPr>
        <w:t>3.4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będą unikać świadomej dyskryminacji bazującej na dowolnej podstawie i będą starać się wzmacniać swoją świadomość obszarów, gdzie pojawić się może dyskryminacja. </w:t>
      </w:r>
    </w:p>
    <w:p w:rsidR="003F76BF" w:rsidRPr="007E2846" w:rsidRDefault="006B15BC">
      <w:pPr>
        <w:ind w:left="852" w:hanging="569"/>
        <w:rPr>
          <w:lang w:val="pl-PL"/>
        </w:rPr>
      </w:pPr>
      <w:r w:rsidRPr="007E2846">
        <w:rPr>
          <w:lang w:val="pl-PL"/>
        </w:rPr>
        <w:t>3.5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>Członkowie będą</w:t>
      </w:r>
      <w:r w:rsidRPr="007E2846">
        <w:rPr>
          <w:strike/>
          <w:lang w:val="pl-PL"/>
        </w:rPr>
        <w:t xml:space="preserve"> </w:t>
      </w:r>
      <w:r w:rsidRPr="007E2846">
        <w:rPr>
          <w:lang w:val="pl-PL"/>
        </w:rPr>
        <w:t xml:space="preserve">świadomi możliwości istnienia nieuświadomionych uprzedzeń i postarają się o zapewnienie ze swej strony podejścia opartego na szacunku i otwartości, które obejmuje i bierze pod uwagę wszelkie różnice indywidualne. </w:t>
      </w:r>
    </w:p>
    <w:p w:rsidR="003F76BF" w:rsidRPr="007E2846" w:rsidRDefault="006B15BC">
      <w:pPr>
        <w:ind w:left="852" w:hanging="569"/>
        <w:rPr>
          <w:lang w:val="pl-PL"/>
        </w:rPr>
      </w:pPr>
      <w:r w:rsidRPr="007E2846">
        <w:rPr>
          <w:lang w:val="pl-PL"/>
        </w:rPr>
        <w:t>3.6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będą konfrontować się we wspierający sposób z kolegami, pracownikami, usługodawcami, klientami, uczestnikami, kiedy ci wydają się zachowywać w sposób dyskryminujący. </w:t>
      </w:r>
    </w:p>
    <w:p w:rsidR="003F76BF" w:rsidRPr="007E2846" w:rsidRDefault="006B15BC">
      <w:pPr>
        <w:ind w:left="852" w:hanging="569"/>
        <w:rPr>
          <w:lang w:val="pl-PL"/>
        </w:rPr>
      </w:pPr>
      <w:r w:rsidRPr="007E2846">
        <w:rPr>
          <w:lang w:val="pl-PL"/>
        </w:rPr>
        <w:t>3.7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będą uważali na własny sposób mówienia, pisania i mowę ciała, żeby uniknąć nieumyślnej dyskryminacji. </w:t>
      </w:r>
    </w:p>
    <w:p w:rsidR="003F76BF" w:rsidRPr="007E2846" w:rsidRDefault="006B15BC">
      <w:pPr>
        <w:spacing w:after="0"/>
        <w:ind w:left="852" w:hanging="569"/>
        <w:rPr>
          <w:lang w:val="pl-PL"/>
        </w:rPr>
      </w:pPr>
      <w:r w:rsidRPr="007E2846">
        <w:rPr>
          <w:lang w:val="pl-PL"/>
        </w:rPr>
        <w:t>3.8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będą angażować się w działania rozwojowe, które posłużą wzrostowi ich samoświadomości w kwestii przestrzegania prawa do równości i różnorodności.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pStyle w:val="Nagwek3"/>
        <w:ind w:left="-5"/>
        <w:rPr>
          <w:lang w:val="pl-PL"/>
        </w:rPr>
      </w:pPr>
      <w:r w:rsidRPr="007E2846">
        <w:rPr>
          <w:lang w:val="pl-PL"/>
        </w:rPr>
        <w:t xml:space="preserve">Naruszenie profesjonalnego postępowania  </w:t>
      </w:r>
    </w:p>
    <w:p w:rsidR="003F76BF" w:rsidRPr="007E2846" w:rsidRDefault="006B15BC">
      <w:pPr>
        <w:spacing w:after="12" w:line="259" w:lineRule="auto"/>
        <w:ind w:left="0" w:firstLine="0"/>
        <w:rPr>
          <w:lang w:val="pl-PL"/>
        </w:rPr>
      </w:pPr>
      <w:r w:rsidRPr="007E2846">
        <w:rPr>
          <w:b/>
          <w:lang w:val="pl-PL"/>
        </w:rPr>
        <w:t xml:space="preserve"> </w:t>
      </w:r>
    </w:p>
    <w:p w:rsidR="003F76BF" w:rsidRPr="007E2846" w:rsidRDefault="006B15BC">
      <w:pPr>
        <w:ind w:left="852" w:hanging="569"/>
        <w:rPr>
          <w:lang w:val="pl-PL"/>
        </w:rPr>
      </w:pPr>
      <w:r w:rsidRPr="007E2846">
        <w:rPr>
          <w:lang w:val="pl-PL"/>
        </w:rPr>
        <w:t>3.9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rFonts w:ascii="Arial" w:eastAsia="Arial" w:hAnsi="Arial" w:cs="Arial"/>
          <w:lang w:val="pl-PL"/>
        </w:rPr>
        <w:tab/>
      </w:r>
      <w:r w:rsidRPr="007E2846">
        <w:rPr>
          <w:lang w:val="pl-PL"/>
        </w:rPr>
        <w:t xml:space="preserve">Członkowie akceptują fakt, że każde ujawnione uchybienie może wywołać sankcje, włączając w to utratę akredytacji i/lub członkostwa w organizacji. Organizacje mogą dzielić się szczegółami  uchybienia w celu zapewnienia bezpieczeństwa klientowi, utrzymania standardów jakości i dbania o reputację profesji. </w:t>
      </w:r>
    </w:p>
    <w:p w:rsidR="003F76BF" w:rsidRPr="007E2846" w:rsidRDefault="006B15BC">
      <w:pPr>
        <w:spacing w:after="0"/>
        <w:ind w:left="852" w:hanging="569"/>
        <w:rPr>
          <w:lang w:val="pl-PL"/>
        </w:rPr>
      </w:pPr>
      <w:r w:rsidRPr="007E2846">
        <w:rPr>
          <w:lang w:val="pl-PL"/>
        </w:rPr>
        <w:lastRenderedPageBreak/>
        <w:t>3.10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Członek-praktyk skonfrontuje się z innym członkiem-praktykiem, kiedy ma uzasadnione przekonanie, że ten drugi działa w sposób nieetyczny i, jeśli nie przyniesie to poprawy, złoży raport o tej osobie do organizacji.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pStyle w:val="Nagwek3"/>
        <w:ind w:left="-5"/>
        <w:rPr>
          <w:lang w:val="pl-PL"/>
        </w:rPr>
      </w:pPr>
      <w:r w:rsidRPr="007E2846">
        <w:rPr>
          <w:lang w:val="pl-PL"/>
        </w:rPr>
        <w:t xml:space="preserve">Prawne i statutowe zobowiązania </w:t>
      </w:r>
    </w:p>
    <w:p w:rsidR="003F76BF" w:rsidRPr="007E2846" w:rsidRDefault="006B15BC">
      <w:pPr>
        <w:spacing w:after="12" w:line="259" w:lineRule="auto"/>
        <w:ind w:left="0" w:firstLine="0"/>
        <w:rPr>
          <w:lang w:val="pl-PL"/>
        </w:rPr>
      </w:pPr>
      <w:r w:rsidRPr="007E2846">
        <w:rPr>
          <w:b/>
          <w:lang w:val="pl-PL"/>
        </w:rPr>
        <w:t xml:space="preserve"> </w:t>
      </w:r>
    </w:p>
    <w:p w:rsidR="003F76BF" w:rsidRPr="007E2846" w:rsidRDefault="006B15BC">
      <w:pPr>
        <w:ind w:left="852" w:hanging="569"/>
        <w:rPr>
          <w:lang w:val="pl-PL"/>
        </w:rPr>
      </w:pPr>
      <w:r w:rsidRPr="007E2846">
        <w:rPr>
          <w:lang w:val="pl-PL"/>
        </w:rPr>
        <w:t>3.11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Członkowie są zobowiązani być na bieżąco i przestrzegać wszystkich statutowych wymagań w kraju, w którym wykonują pracę, oraz pracować w zgodzie z polityką i procedurami swojej organizacji branżowej w środowisku, w którym sami pracują.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sz w:val="24"/>
          <w:lang w:val="pl-PL"/>
        </w:rPr>
        <w:t xml:space="preserve"> </w:t>
      </w:r>
    </w:p>
    <w:p w:rsidR="003F76BF" w:rsidRPr="007E2846" w:rsidRDefault="006B15BC">
      <w:pPr>
        <w:pStyle w:val="Nagwek2"/>
        <w:ind w:left="-5"/>
        <w:rPr>
          <w:lang w:val="pl-PL"/>
        </w:rPr>
      </w:pPr>
      <w:r w:rsidRPr="007E2846">
        <w:rPr>
          <w:lang w:val="pl-PL"/>
        </w:rPr>
        <w:t>4.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Doskonała praktyka  </w:t>
      </w:r>
    </w:p>
    <w:p w:rsidR="003F76BF" w:rsidRPr="007E2846" w:rsidRDefault="006B15BC">
      <w:pPr>
        <w:spacing w:after="0" w:line="259" w:lineRule="auto"/>
        <w:ind w:left="72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pStyle w:val="Nagwek3"/>
        <w:ind w:left="-5"/>
        <w:rPr>
          <w:lang w:val="pl-PL"/>
        </w:rPr>
      </w:pPr>
      <w:r w:rsidRPr="007E2846">
        <w:rPr>
          <w:lang w:val="pl-PL"/>
        </w:rPr>
        <w:t xml:space="preserve">Zdolność do działania </w:t>
      </w:r>
    </w:p>
    <w:p w:rsidR="003F76BF" w:rsidRPr="007E2846" w:rsidRDefault="006B15BC">
      <w:pPr>
        <w:spacing w:after="12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ind w:left="1222"/>
        <w:rPr>
          <w:lang w:val="pl-PL"/>
        </w:rPr>
      </w:pPr>
      <w:r w:rsidRPr="007E2846">
        <w:rPr>
          <w:lang w:val="pl-PL"/>
        </w:rPr>
        <w:t>4.1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Członkowie będą posiadali kwalifikacje, umiejętności i doświadczenie niezbędne do zaspokojenia potrzeb swojego klienta i będą działać w ramach swoich kompetencji. Jeśli trzeba, członkowie powinni skierować klienta do bardziej doświadczonego albo posiadającego odpowiedniejsze kwalifikacje profesjonalisty.  </w:t>
      </w:r>
    </w:p>
    <w:p w:rsidR="003F76BF" w:rsidRPr="007E2846" w:rsidRDefault="006B15BC">
      <w:pPr>
        <w:spacing w:after="0"/>
        <w:ind w:left="1222"/>
        <w:rPr>
          <w:lang w:val="pl-PL"/>
        </w:rPr>
      </w:pPr>
      <w:r w:rsidRPr="007E2846">
        <w:rPr>
          <w:lang w:val="pl-PL"/>
        </w:rPr>
        <w:t>4.2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Członkowie powinni być w odpowiedniej kondycji zdrowotnej, aby wykonywać zawód. Jeśli tak nie jest lub nie są pewni, czy mogą praktykować bezpiecznie z powodów zdrowotnych, poszukają wskazówek i profesjonalnego wsparcia. W razie potrzeby czy konieczności członek-praktyk powinien zadbać o zamknięcie procesu z klientem i skontaktować klienta z innym praktykiem.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b/>
          <w:lang w:val="pl-PL"/>
        </w:rPr>
        <w:t xml:space="preserve">  </w:t>
      </w:r>
    </w:p>
    <w:p w:rsidR="003F76BF" w:rsidRPr="007E2846" w:rsidRDefault="006B15BC">
      <w:pPr>
        <w:pStyle w:val="Nagwek3"/>
        <w:ind w:left="-5"/>
        <w:rPr>
          <w:lang w:val="pl-PL"/>
        </w:rPr>
      </w:pPr>
      <w:r w:rsidRPr="007E2846">
        <w:rPr>
          <w:lang w:val="pl-PL"/>
        </w:rPr>
        <w:t xml:space="preserve">Stałe korzystanie z </w:t>
      </w:r>
      <w:proofErr w:type="spellStart"/>
      <w:r w:rsidRPr="007E2846">
        <w:rPr>
          <w:lang w:val="pl-PL"/>
        </w:rPr>
        <w:t>superwizji</w:t>
      </w:r>
      <w:proofErr w:type="spellEnd"/>
      <w:r w:rsidRPr="007E2846">
        <w:rPr>
          <w:lang w:val="pl-PL"/>
        </w:rPr>
        <w:t xml:space="preserve"> </w:t>
      </w:r>
    </w:p>
    <w:p w:rsidR="003F76BF" w:rsidRPr="007E2846" w:rsidRDefault="006B15BC">
      <w:pPr>
        <w:spacing w:after="12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</w:p>
    <w:p w:rsidR="003F76BF" w:rsidRPr="007E2846" w:rsidRDefault="006B15BC">
      <w:pPr>
        <w:ind w:left="1222"/>
        <w:rPr>
          <w:lang w:val="pl-PL"/>
        </w:rPr>
      </w:pPr>
      <w:r w:rsidRPr="007E2846">
        <w:rPr>
          <w:lang w:val="pl-PL"/>
        </w:rPr>
        <w:t>4.3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Członkowie będą poddawać się </w:t>
      </w:r>
      <w:proofErr w:type="spellStart"/>
      <w:r w:rsidRPr="007E2846">
        <w:rPr>
          <w:lang w:val="pl-PL"/>
        </w:rPr>
        <w:t>superwizji</w:t>
      </w:r>
      <w:proofErr w:type="spellEnd"/>
      <w:r w:rsidRPr="007E2846">
        <w:rPr>
          <w:lang w:val="pl-PL"/>
        </w:rPr>
        <w:t xml:space="preserve"> u odpowiednio wykwalifikowanego superwizora albo grupowej </w:t>
      </w:r>
      <w:proofErr w:type="spellStart"/>
      <w:r w:rsidRPr="007E2846">
        <w:rPr>
          <w:lang w:val="pl-PL"/>
        </w:rPr>
        <w:t>superwizji</w:t>
      </w:r>
      <w:proofErr w:type="spellEnd"/>
      <w:r w:rsidRPr="007E2846">
        <w:rPr>
          <w:lang w:val="pl-PL"/>
        </w:rPr>
        <w:t xml:space="preserve"> koleżeńskiej z częstotliwością stosowną do ich praktyki </w:t>
      </w:r>
      <w:proofErr w:type="spellStart"/>
      <w:r w:rsidRPr="007E2846">
        <w:rPr>
          <w:lang w:val="pl-PL"/>
        </w:rPr>
        <w:t>coachingowej</w:t>
      </w:r>
      <w:proofErr w:type="spellEnd"/>
      <w:r w:rsidRPr="007E2846">
        <w:rPr>
          <w:lang w:val="pl-PL"/>
        </w:rPr>
        <w:t xml:space="preserve">, </w:t>
      </w:r>
      <w:proofErr w:type="spellStart"/>
      <w:r w:rsidRPr="007E2846">
        <w:rPr>
          <w:lang w:val="pl-PL"/>
        </w:rPr>
        <w:t>mentoringowej</w:t>
      </w:r>
      <w:proofErr w:type="spellEnd"/>
      <w:r w:rsidRPr="007E2846">
        <w:rPr>
          <w:lang w:val="pl-PL"/>
        </w:rPr>
        <w:t xml:space="preserve"> lub </w:t>
      </w:r>
      <w:proofErr w:type="spellStart"/>
      <w:r w:rsidRPr="007E2846">
        <w:rPr>
          <w:lang w:val="pl-PL"/>
        </w:rPr>
        <w:t>superwizorskiej</w:t>
      </w:r>
      <w:proofErr w:type="spellEnd"/>
      <w:r w:rsidRPr="007E2846">
        <w:rPr>
          <w:lang w:val="pl-PL"/>
        </w:rPr>
        <w:t xml:space="preserve">, wymagań organizacji branżowej, do której przynależą lub do poziomu ich akredytacji albo wykażą się zaangażowaniem w praktykę autorefleksji, najlepiej z równorzędnymi kolegami  i/lub z bardziej doświadczonymi kolegami. </w:t>
      </w:r>
    </w:p>
    <w:p w:rsidR="003F76BF" w:rsidRPr="007E2846" w:rsidRDefault="006B15BC">
      <w:pPr>
        <w:ind w:left="1222"/>
        <w:rPr>
          <w:lang w:val="pl-PL"/>
        </w:rPr>
      </w:pPr>
      <w:r w:rsidRPr="007E2846">
        <w:rPr>
          <w:lang w:val="pl-PL"/>
        </w:rPr>
        <w:t>4.4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Członkowie muszą zadbać, aby żadna inna istniejąca relacja z superwizorem nie wpływała na jakość prowadzonej </w:t>
      </w:r>
      <w:proofErr w:type="spellStart"/>
      <w:r w:rsidRPr="007E2846">
        <w:rPr>
          <w:lang w:val="pl-PL"/>
        </w:rPr>
        <w:t>superwizji</w:t>
      </w:r>
      <w:proofErr w:type="spellEnd"/>
      <w:r w:rsidRPr="007E2846">
        <w:rPr>
          <w:lang w:val="pl-PL"/>
        </w:rPr>
        <w:t xml:space="preserve">. </w:t>
      </w:r>
    </w:p>
    <w:p w:rsidR="003F76BF" w:rsidRPr="007E2846" w:rsidRDefault="006B15BC">
      <w:pPr>
        <w:spacing w:after="222"/>
        <w:ind w:left="1222"/>
        <w:rPr>
          <w:lang w:val="pl-PL"/>
        </w:rPr>
      </w:pPr>
      <w:r w:rsidRPr="007E2846">
        <w:rPr>
          <w:lang w:val="pl-PL"/>
        </w:rPr>
        <w:lastRenderedPageBreak/>
        <w:t>4.5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Członkowie będą poddawać dyskusji ze swoim superwizorem lub w ramach </w:t>
      </w:r>
      <w:proofErr w:type="spellStart"/>
      <w:r w:rsidRPr="007E2846">
        <w:rPr>
          <w:lang w:val="pl-PL"/>
        </w:rPr>
        <w:t>superwizji</w:t>
      </w:r>
      <w:proofErr w:type="spellEnd"/>
      <w:r w:rsidRPr="007E2846">
        <w:rPr>
          <w:lang w:val="pl-PL"/>
        </w:rPr>
        <w:t xml:space="preserve"> koleżeńskiej wszelkie dylematy etyczne i wszelkie potencjalne lub rzeczywiste naruszenia Kodeksu w celu uzyskania wskazówek i wsparcia.  </w:t>
      </w:r>
    </w:p>
    <w:p w:rsidR="003F76BF" w:rsidRPr="007E2846" w:rsidRDefault="006B15BC">
      <w:pPr>
        <w:pStyle w:val="Nagwek3"/>
        <w:ind w:left="-5"/>
        <w:rPr>
          <w:lang w:val="pl-PL"/>
        </w:rPr>
      </w:pPr>
      <w:r w:rsidRPr="007E2846">
        <w:rPr>
          <w:lang w:val="pl-PL"/>
        </w:rPr>
        <w:t xml:space="preserve">Ciągły rozwój zawodowy  </w:t>
      </w:r>
    </w:p>
    <w:p w:rsidR="003F76BF" w:rsidRPr="007E2846" w:rsidRDefault="006B15BC">
      <w:pPr>
        <w:spacing w:after="12" w:line="259" w:lineRule="auto"/>
        <w:ind w:left="0" w:firstLine="0"/>
        <w:rPr>
          <w:lang w:val="pl-PL"/>
        </w:rPr>
      </w:pPr>
      <w:r w:rsidRPr="007E2846">
        <w:rPr>
          <w:b/>
          <w:lang w:val="pl-PL"/>
        </w:rPr>
        <w:t xml:space="preserve"> </w:t>
      </w:r>
    </w:p>
    <w:p w:rsidR="003F76BF" w:rsidRPr="007E2846" w:rsidRDefault="006B15BC">
      <w:pPr>
        <w:ind w:left="355"/>
        <w:rPr>
          <w:lang w:val="pl-PL"/>
        </w:rPr>
      </w:pPr>
      <w:r w:rsidRPr="007E2846">
        <w:rPr>
          <w:lang w:val="pl-PL"/>
        </w:rPr>
        <w:t>4.6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Członkowie będą podnosić poziom swoich kompetencji </w:t>
      </w:r>
      <w:r w:rsidR="00560EFE">
        <w:rPr>
          <w:lang w:val="pl-PL"/>
        </w:rPr>
        <w:t xml:space="preserve">szkoleniowych, </w:t>
      </w:r>
      <w:proofErr w:type="spellStart"/>
      <w:r w:rsidRPr="007E2846">
        <w:rPr>
          <w:lang w:val="pl-PL"/>
        </w:rPr>
        <w:t>coachingowych</w:t>
      </w:r>
      <w:proofErr w:type="spellEnd"/>
      <w:r w:rsidRPr="007E2846">
        <w:rPr>
          <w:lang w:val="pl-PL"/>
        </w:rPr>
        <w:t xml:space="preserve"> i/lub </w:t>
      </w:r>
      <w:proofErr w:type="spellStart"/>
      <w:r w:rsidRPr="007E2846">
        <w:rPr>
          <w:lang w:val="pl-PL"/>
        </w:rPr>
        <w:t>mentoringowych</w:t>
      </w:r>
      <w:proofErr w:type="spellEnd"/>
      <w:r w:rsidRPr="007E2846">
        <w:rPr>
          <w:lang w:val="pl-PL"/>
        </w:rPr>
        <w:t xml:space="preserve"> poprzez uczestnictwo w znaczącej i adekwatnej ilości godzin szkoleniowych i/lub ustawicznego kształcenia zawodowego. </w:t>
      </w:r>
    </w:p>
    <w:p w:rsidR="003F76BF" w:rsidRPr="007E2846" w:rsidRDefault="006B15BC">
      <w:pPr>
        <w:ind w:left="355"/>
        <w:rPr>
          <w:lang w:val="pl-PL"/>
        </w:rPr>
      </w:pPr>
      <w:r w:rsidRPr="007E2846">
        <w:rPr>
          <w:lang w:val="pl-PL"/>
        </w:rPr>
        <w:t>4.7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Od członków oczekuje się wniesienia wkładu w życie ich społeczności zawodowej adekwatnie do poziomu ich ekspertyzy. Może to przybierać różne formy, np. nieformalne wsparcie koleżeńskie, doskonalenie profesji, prowadzenie badań, pisanie tekstów, itd. </w:t>
      </w:r>
    </w:p>
    <w:p w:rsidR="003F76BF" w:rsidRPr="007E2846" w:rsidRDefault="006B15BC">
      <w:pPr>
        <w:ind w:left="355"/>
        <w:rPr>
          <w:lang w:val="pl-PL"/>
        </w:rPr>
      </w:pPr>
      <w:r w:rsidRPr="007E2846">
        <w:rPr>
          <w:lang w:val="pl-PL"/>
        </w:rPr>
        <w:t>4.8</w:t>
      </w:r>
      <w:r w:rsidRPr="007E2846">
        <w:rPr>
          <w:rFonts w:ascii="Arial" w:eastAsia="Arial" w:hAnsi="Arial" w:cs="Arial"/>
          <w:lang w:val="pl-PL"/>
        </w:rPr>
        <w:t xml:space="preserve"> </w:t>
      </w:r>
      <w:r w:rsidRPr="007E2846">
        <w:rPr>
          <w:lang w:val="pl-PL"/>
        </w:rPr>
        <w:t xml:space="preserve">Członkowie będą systematycznie oceniać jakość swojej pracy m.in. z wykorzystaniem informacji zwrotnej od klientów, superwizora i innych znaczących podmiotów.  </w:t>
      </w:r>
    </w:p>
    <w:p w:rsidR="003F76BF" w:rsidRPr="007E2846" w:rsidRDefault="006B15BC">
      <w:pPr>
        <w:spacing w:after="0" w:line="259" w:lineRule="auto"/>
        <w:ind w:left="0" w:firstLine="0"/>
        <w:rPr>
          <w:lang w:val="pl-PL"/>
        </w:rPr>
      </w:pPr>
      <w:r w:rsidRPr="007E2846">
        <w:rPr>
          <w:lang w:val="pl-PL"/>
        </w:rPr>
        <w:t xml:space="preserve"> </w:t>
      </w:r>
      <w:r w:rsidRPr="007E2846">
        <w:rPr>
          <w:lang w:val="pl-PL"/>
        </w:rPr>
        <w:tab/>
        <w:t xml:space="preserve"> </w:t>
      </w:r>
    </w:p>
    <w:p w:rsidR="003F76BF" w:rsidRDefault="00560EFE">
      <w:pPr>
        <w:pStyle w:val="Nagwek3"/>
        <w:tabs>
          <w:tab w:val="center" w:pos="4531"/>
        </w:tabs>
        <w:ind w:left="0" w:firstLine="0"/>
        <w:rPr>
          <w:b w:val="0"/>
          <w:lang w:val="pl-PL"/>
        </w:rPr>
      </w:pPr>
      <w:r>
        <w:rPr>
          <w:b w:val="0"/>
          <w:lang w:val="pl-PL"/>
        </w:rPr>
        <w:t xml:space="preserve">Zatwierdził </w:t>
      </w:r>
    </w:p>
    <w:p w:rsidR="00560EFE" w:rsidRPr="00560EFE" w:rsidRDefault="00560EFE" w:rsidP="00560EFE">
      <w:pPr>
        <w:rPr>
          <w:lang w:val="pl-PL"/>
        </w:rPr>
      </w:pPr>
      <w:r>
        <w:rPr>
          <w:lang w:val="pl-PL"/>
        </w:rPr>
        <w:t>Krzysztof Jarosz dnia 05/01/2017</w:t>
      </w:r>
    </w:p>
    <w:sectPr w:rsidR="00560EFE" w:rsidRPr="00560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88" w:right="1436" w:bottom="147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88C" w:rsidRDefault="00CB688C">
      <w:pPr>
        <w:spacing w:after="0" w:line="240" w:lineRule="auto"/>
      </w:pPr>
      <w:r>
        <w:separator/>
      </w:r>
    </w:p>
  </w:endnote>
  <w:endnote w:type="continuationSeparator" w:id="0">
    <w:p w:rsidR="00CB688C" w:rsidRDefault="00CB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BF" w:rsidRDefault="006B15BC">
    <w:pPr>
      <w:tabs>
        <w:tab w:val="center" w:pos="4681"/>
        <w:tab w:val="right" w:pos="9364"/>
      </w:tabs>
      <w:spacing w:after="0" w:line="259" w:lineRule="auto"/>
      <w:ind w:left="0" w:firstLine="0"/>
    </w:pPr>
    <w:r>
      <w:rPr>
        <w:color w:val="808080"/>
        <w:sz w:val="18"/>
      </w:rPr>
      <w:t xml:space="preserve">© </w:t>
    </w:r>
    <w:r>
      <w:rPr>
        <w:sz w:val="16"/>
      </w:rPr>
      <w:t xml:space="preserve">GCMA </w:t>
    </w:r>
    <w:proofErr w:type="spellStart"/>
    <w:r>
      <w:rPr>
        <w:sz w:val="16"/>
      </w:rPr>
      <w:t>maj</w:t>
    </w:r>
    <w:proofErr w:type="spellEnd"/>
    <w:r>
      <w:rPr>
        <w:sz w:val="16"/>
      </w:rPr>
      <w:t xml:space="preserve"> 2018</w:t>
    </w:r>
    <w:r>
      <w:rPr>
        <w:color w:val="808080"/>
        <w:sz w:val="18"/>
      </w:rPr>
      <w:t xml:space="preserve">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proofErr w:type="spellStart"/>
    <w:r>
      <w:rPr>
        <w:color w:val="808080"/>
        <w:sz w:val="18"/>
      </w:rPr>
      <w:t>strona</w:t>
    </w:r>
    <w:proofErr w:type="spellEnd"/>
    <w:r>
      <w:rPr>
        <w:color w:val="808080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1</w:t>
    </w:r>
    <w:r>
      <w:rPr>
        <w:color w:val="808080"/>
        <w:sz w:val="18"/>
      </w:rPr>
      <w:fldChar w:fldCharType="end"/>
    </w:r>
    <w:r>
      <w:rPr>
        <w:color w:val="808080"/>
        <w:sz w:val="18"/>
      </w:rPr>
      <w:t xml:space="preserve"> z </w:t>
    </w:r>
    <w:fldSimple w:instr=" NUMPAGES   \* MERGEFORMAT ">
      <w:r>
        <w:rPr>
          <w:color w:val="808080"/>
          <w:sz w:val="18"/>
        </w:rPr>
        <w:t>8</w:t>
      </w:r>
    </w:fldSimple>
    <w:r>
      <w:rPr>
        <w:color w:val="808080"/>
        <w:sz w:val="18"/>
      </w:rPr>
      <w:t xml:space="preserve"> </w:t>
    </w:r>
  </w:p>
  <w:p w:rsidR="003F76BF" w:rsidRDefault="006B15BC">
    <w:pPr>
      <w:tabs>
        <w:tab w:val="center" w:pos="4681"/>
        <w:tab w:val="right" w:pos="9364"/>
      </w:tabs>
      <w:spacing w:after="0" w:line="259" w:lineRule="auto"/>
      <w:ind w:left="0" w:right="-1" w:firstLine="0"/>
    </w:pPr>
    <w:r>
      <w:rPr>
        <w:color w:val="808080"/>
        <w:sz w:val="18"/>
      </w:rPr>
      <w:t xml:space="preserve">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  <w:t xml:space="preserve">V 2.0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BF" w:rsidRDefault="007E2846">
    <w:pPr>
      <w:tabs>
        <w:tab w:val="center" w:pos="4681"/>
        <w:tab w:val="right" w:pos="9364"/>
      </w:tabs>
      <w:spacing w:after="0" w:line="259" w:lineRule="auto"/>
      <w:ind w:left="0" w:firstLine="0"/>
    </w:pPr>
    <w:proofErr w:type="spellStart"/>
    <w:r>
      <w:rPr>
        <w:color w:val="808080"/>
        <w:sz w:val="18"/>
      </w:rPr>
      <w:t>styczeń</w:t>
    </w:r>
    <w:proofErr w:type="spellEnd"/>
    <w:r w:rsidR="006B15BC">
      <w:rPr>
        <w:sz w:val="16"/>
      </w:rPr>
      <w:t xml:space="preserve"> 201</w:t>
    </w:r>
    <w:r>
      <w:rPr>
        <w:sz w:val="16"/>
      </w:rPr>
      <w:t>7</w:t>
    </w:r>
    <w:r w:rsidR="006B15BC">
      <w:rPr>
        <w:color w:val="808080"/>
        <w:sz w:val="18"/>
      </w:rPr>
      <w:t xml:space="preserve"> </w:t>
    </w:r>
    <w:r w:rsidR="006B15BC">
      <w:rPr>
        <w:color w:val="808080"/>
        <w:sz w:val="18"/>
      </w:rPr>
      <w:tab/>
      <w:t xml:space="preserve"> </w:t>
    </w:r>
    <w:r w:rsidR="006B15BC">
      <w:rPr>
        <w:color w:val="808080"/>
        <w:sz w:val="18"/>
      </w:rPr>
      <w:tab/>
    </w:r>
    <w:proofErr w:type="spellStart"/>
    <w:r w:rsidR="006B15BC">
      <w:rPr>
        <w:color w:val="808080"/>
        <w:sz w:val="18"/>
      </w:rPr>
      <w:t>strona</w:t>
    </w:r>
    <w:proofErr w:type="spellEnd"/>
    <w:r w:rsidR="006B15BC">
      <w:rPr>
        <w:color w:val="808080"/>
        <w:sz w:val="18"/>
      </w:rPr>
      <w:t xml:space="preserve"> </w:t>
    </w:r>
    <w:r w:rsidR="006B15BC">
      <w:fldChar w:fldCharType="begin"/>
    </w:r>
    <w:r w:rsidR="006B15BC">
      <w:instrText xml:space="preserve"> PAGE   \* MERGEFORMAT </w:instrText>
    </w:r>
    <w:r w:rsidR="006B15BC">
      <w:fldChar w:fldCharType="separate"/>
    </w:r>
    <w:r w:rsidR="007736BA" w:rsidRPr="007736BA">
      <w:rPr>
        <w:noProof/>
        <w:color w:val="808080"/>
        <w:sz w:val="18"/>
      </w:rPr>
      <w:t>1</w:t>
    </w:r>
    <w:r w:rsidR="006B15BC">
      <w:rPr>
        <w:color w:val="808080"/>
        <w:sz w:val="18"/>
      </w:rPr>
      <w:fldChar w:fldCharType="end"/>
    </w:r>
    <w:r w:rsidR="006B15BC">
      <w:rPr>
        <w:color w:val="808080"/>
        <w:sz w:val="18"/>
      </w:rPr>
      <w:t xml:space="preserve"> z </w:t>
    </w:r>
    <w:fldSimple w:instr=" NUMPAGES   \* MERGEFORMAT ">
      <w:r w:rsidR="007736BA" w:rsidRPr="007736BA">
        <w:rPr>
          <w:noProof/>
          <w:color w:val="808080"/>
          <w:sz w:val="18"/>
        </w:rPr>
        <w:t>1</w:t>
      </w:r>
    </w:fldSimple>
    <w:r w:rsidR="006B15BC">
      <w:rPr>
        <w:color w:val="808080"/>
        <w:sz w:val="18"/>
      </w:rPr>
      <w:t xml:space="preserve"> </w:t>
    </w:r>
  </w:p>
  <w:p w:rsidR="003F76BF" w:rsidRDefault="006B15BC">
    <w:pPr>
      <w:tabs>
        <w:tab w:val="center" w:pos="4681"/>
        <w:tab w:val="right" w:pos="9364"/>
      </w:tabs>
      <w:spacing w:after="0" w:line="259" w:lineRule="auto"/>
      <w:ind w:left="0" w:right="-1" w:firstLine="0"/>
    </w:pPr>
    <w:r>
      <w:rPr>
        <w:color w:val="808080"/>
        <w:sz w:val="18"/>
      </w:rPr>
      <w:t xml:space="preserve">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  <w:t xml:space="preserve">V </w:t>
    </w:r>
    <w:r w:rsidR="007E2846">
      <w:rPr>
        <w:color w:val="808080"/>
        <w:sz w:val="18"/>
      </w:rPr>
      <w:t>1</w:t>
    </w:r>
    <w:r>
      <w:rPr>
        <w:color w:val="808080"/>
        <w:sz w:val="18"/>
      </w:rPr>
      <w:t xml:space="preserve">.0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BF" w:rsidRDefault="006B15BC">
    <w:pPr>
      <w:tabs>
        <w:tab w:val="center" w:pos="4681"/>
        <w:tab w:val="right" w:pos="9364"/>
      </w:tabs>
      <w:spacing w:after="0" w:line="259" w:lineRule="auto"/>
      <w:ind w:left="0" w:firstLine="0"/>
    </w:pPr>
    <w:r>
      <w:rPr>
        <w:color w:val="808080"/>
        <w:sz w:val="18"/>
      </w:rPr>
      <w:t xml:space="preserve">© </w:t>
    </w:r>
    <w:r>
      <w:rPr>
        <w:sz w:val="16"/>
      </w:rPr>
      <w:t xml:space="preserve">GCMA </w:t>
    </w:r>
    <w:proofErr w:type="spellStart"/>
    <w:r>
      <w:rPr>
        <w:sz w:val="16"/>
      </w:rPr>
      <w:t>maj</w:t>
    </w:r>
    <w:proofErr w:type="spellEnd"/>
    <w:r>
      <w:rPr>
        <w:sz w:val="16"/>
      </w:rPr>
      <w:t xml:space="preserve"> 2018</w:t>
    </w:r>
    <w:r>
      <w:rPr>
        <w:color w:val="808080"/>
        <w:sz w:val="18"/>
      </w:rPr>
      <w:t xml:space="preserve">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</w:r>
    <w:proofErr w:type="spellStart"/>
    <w:r>
      <w:rPr>
        <w:color w:val="808080"/>
        <w:sz w:val="18"/>
      </w:rPr>
      <w:t>strona</w:t>
    </w:r>
    <w:proofErr w:type="spellEnd"/>
    <w:r>
      <w:rPr>
        <w:color w:val="808080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8"/>
      </w:rPr>
      <w:t>1</w:t>
    </w:r>
    <w:r>
      <w:rPr>
        <w:color w:val="808080"/>
        <w:sz w:val="18"/>
      </w:rPr>
      <w:fldChar w:fldCharType="end"/>
    </w:r>
    <w:r>
      <w:rPr>
        <w:color w:val="808080"/>
        <w:sz w:val="18"/>
      </w:rPr>
      <w:t xml:space="preserve"> z </w:t>
    </w:r>
    <w:fldSimple w:instr=" NUMPAGES   \* MERGEFORMAT ">
      <w:r>
        <w:rPr>
          <w:color w:val="808080"/>
          <w:sz w:val="18"/>
        </w:rPr>
        <w:t>8</w:t>
      </w:r>
    </w:fldSimple>
    <w:r>
      <w:rPr>
        <w:color w:val="808080"/>
        <w:sz w:val="18"/>
      </w:rPr>
      <w:t xml:space="preserve"> </w:t>
    </w:r>
  </w:p>
  <w:p w:rsidR="003F76BF" w:rsidRDefault="006B15BC">
    <w:pPr>
      <w:tabs>
        <w:tab w:val="center" w:pos="4681"/>
        <w:tab w:val="right" w:pos="9364"/>
      </w:tabs>
      <w:spacing w:after="0" w:line="259" w:lineRule="auto"/>
      <w:ind w:left="0" w:right="-1" w:firstLine="0"/>
    </w:pPr>
    <w:r>
      <w:rPr>
        <w:color w:val="808080"/>
        <w:sz w:val="18"/>
      </w:rPr>
      <w:t xml:space="preserve"> </w:t>
    </w:r>
    <w:r>
      <w:rPr>
        <w:color w:val="808080"/>
        <w:sz w:val="18"/>
      </w:rPr>
      <w:tab/>
      <w:t xml:space="preserve"> </w:t>
    </w:r>
    <w:r>
      <w:rPr>
        <w:color w:val="808080"/>
        <w:sz w:val="18"/>
      </w:rPr>
      <w:tab/>
      <w:t xml:space="preserve">V 2.0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88C" w:rsidRDefault="00CB688C">
      <w:pPr>
        <w:spacing w:after="0" w:line="240" w:lineRule="auto"/>
      </w:pPr>
      <w:r>
        <w:separator/>
      </w:r>
    </w:p>
  </w:footnote>
  <w:footnote w:type="continuationSeparator" w:id="0">
    <w:p w:rsidR="00CB688C" w:rsidRDefault="00CB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BF" w:rsidRDefault="007736BA">
    <w:pPr>
      <w:spacing w:after="0" w:line="259" w:lineRule="auto"/>
      <w:ind w:left="1830"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4" o:spid="_x0000_s2051" type="#_x0000_t75" style="position:absolute;left:0;text-align:left;margin-left:163.5pt;margin-top:36pt;width:282.3pt;height:69.45pt;z-index:1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 w:rsidR="006B15BC">
      <w:t xml:space="preserve"> </w:t>
    </w:r>
  </w:p>
  <w:p w:rsidR="003F76BF" w:rsidRDefault="006B15BC">
    <w:pPr>
      <w:spacing w:after="0" w:line="259" w:lineRule="auto"/>
      <w:ind w:left="0" w:firstLine="0"/>
    </w:pPr>
    <w:r>
      <w:t xml:space="preserve"> </w:t>
    </w:r>
  </w:p>
  <w:p w:rsidR="003F76BF" w:rsidRDefault="006B15BC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BF" w:rsidRDefault="007E2846" w:rsidP="007E2846">
    <w:pPr>
      <w:spacing w:after="0" w:line="259" w:lineRule="auto"/>
      <w:ind w:left="-851" w:hanging="567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7" type="#_x0000_t75" style="width:191.25pt;height:81.75pt">
          <v:imagedata r:id="rId1" o:title="logo_beauty_lux_" croptop="13243f" cropbottom="15280f"/>
        </v:shape>
      </w:pict>
    </w:r>
  </w:p>
  <w:p w:rsidR="003F76BF" w:rsidRDefault="006B15BC">
    <w:pPr>
      <w:spacing w:after="0" w:line="259" w:lineRule="auto"/>
      <w:ind w:left="0" w:firstLine="0"/>
    </w:pPr>
    <w:r>
      <w:t xml:space="preserve"> </w:t>
    </w:r>
  </w:p>
  <w:p w:rsidR="003F76BF" w:rsidRDefault="006B15BC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BF" w:rsidRDefault="007736BA">
    <w:pPr>
      <w:spacing w:after="0" w:line="259" w:lineRule="auto"/>
      <w:ind w:left="1830"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163.5pt;margin-top:36pt;width:282.3pt;height:69.45pt;z-index:2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 w:rsidR="006B15BC">
      <w:t xml:space="preserve"> </w:t>
    </w:r>
  </w:p>
  <w:p w:rsidR="003F76BF" w:rsidRDefault="006B15BC">
    <w:pPr>
      <w:spacing w:after="0" w:line="259" w:lineRule="auto"/>
      <w:ind w:left="0" w:firstLine="0"/>
    </w:pPr>
    <w:r>
      <w:t xml:space="preserve"> </w:t>
    </w:r>
  </w:p>
  <w:p w:rsidR="003F76BF" w:rsidRDefault="006B15BC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7D1"/>
    <w:multiLevelType w:val="hybridMultilevel"/>
    <w:tmpl w:val="133C20CA"/>
    <w:lvl w:ilvl="0" w:tplc="3EAC994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610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589A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684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4E16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309B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406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E2A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851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52DE6"/>
    <w:multiLevelType w:val="hybridMultilevel"/>
    <w:tmpl w:val="29FAB49A"/>
    <w:lvl w:ilvl="0" w:tplc="F230B2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ACAB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4F9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A8E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2E43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24F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FAD8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4642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44D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6E3D0D"/>
    <w:multiLevelType w:val="hybridMultilevel"/>
    <w:tmpl w:val="CD304662"/>
    <w:lvl w:ilvl="0" w:tplc="753C0DC8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AC198">
      <w:start w:val="1"/>
      <w:numFmt w:val="bullet"/>
      <w:lvlText w:val="•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0CA7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AE6A6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2DDA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128E9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6E29EA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EED238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C88F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643B4A"/>
    <w:multiLevelType w:val="hybridMultilevel"/>
    <w:tmpl w:val="7ECA9538"/>
    <w:lvl w:ilvl="0" w:tplc="2834B4FC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6E1A4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A6718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AD0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2A99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C7F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6A5F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66C6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0A9D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6BF"/>
    <w:rsid w:val="00054BC5"/>
    <w:rsid w:val="0025614C"/>
    <w:rsid w:val="003F76BF"/>
    <w:rsid w:val="00560EFE"/>
    <w:rsid w:val="005A7412"/>
    <w:rsid w:val="006B15BC"/>
    <w:rsid w:val="006E4095"/>
    <w:rsid w:val="007736BA"/>
    <w:rsid w:val="007E2846"/>
    <w:rsid w:val="00843E30"/>
    <w:rsid w:val="00CB688C"/>
    <w:rsid w:val="00D70C27"/>
    <w:rsid w:val="00E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0EF42C"/>
  <w15:docId w15:val="{FD77FD10-5412-47D2-BA47-050D0EE7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370" w:hanging="370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outlineLvl w:val="0"/>
    </w:pPr>
    <w:rPr>
      <w:rFonts w:eastAsia="Calibri" w:cs="Calibri"/>
      <w:b/>
      <w:color w:val="000000"/>
      <w:sz w:val="28"/>
      <w:szCs w:val="22"/>
      <w:lang w:val="en-US" w:eastAsia="en-US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eastAsia="Calibri" w:cs="Calibri"/>
      <w:b/>
      <w:color w:val="000000"/>
      <w:sz w:val="24"/>
      <w:szCs w:val="22"/>
      <w:lang w:val="en-US" w:eastAsia="en-US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line="259" w:lineRule="auto"/>
      <w:ind w:left="10" w:hanging="10"/>
      <w:outlineLvl w:val="2"/>
    </w:pPr>
    <w:rPr>
      <w:rFonts w:eastAsia="Calibri" w:cs="Calibri"/>
      <w:b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3E30"/>
    <w:rPr>
      <w:rFonts w:ascii="Segoe UI" w:eastAsia="Calibr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2022</Words>
  <Characters>12138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14132</CharactersWithSpaces>
  <SharedDoc>false</SharedDoc>
  <HLinks>
    <vt:vector size="48" baseType="variant">
      <vt:variant>
        <vt:i4>7995430</vt:i4>
      </vt:variant>
      <vt:variant>
        <vt:i4>21</vt:i4>
      </vt:variant>
      <vt:variant>
        <vt:i4>0</vt:i4>
      </vt:variant>
      <vt:variant>
        <vt:i4>5</vt:i4>
      </vt:variant>
      <vt:variant>
        <vt:lpwstr>https://mentor.unm.edu/</vt:lpwstr>
      </vt:variant>
      <vt:variant>
        <vt:lpwstr/>
      </vt:variant>
      <vt:variant>
        <vt:i4>7995430</vt:i4>
      </vt:variant>
      <vt:variant>
        <vt:i4>18</vt:i4>
      </vt:variant>
      <vt:variant>
        <vt:i4>0</vt:i4>
      </vt:variant>
      <vt:variant>
        <vt:i4>5</vt:i4>
      </vt:variant>
      <vt:variant>
        <vt:lpwstr>https://mentor.unm.edu/</vt:lpwstr>
      </vt:variant>
      <vt:variant>
        <vt:lpwstr/>
      </vt:variant>
      <vt:variant>
        <vt:i4>4063357</vt:i4>
      </vt:variant>
      <vt:variant>
        <vt:i4>15</vt:i4>
      </vt:variant>
      <vt:variant>
        <vt:i4>0</vt:i4>
      </vt:variant>
      <vt:variant>
        <vt:i4>5</vt:i4>
      </vt:variant>
      <vt:variant>
        <vt:lpwstr>https://www.associationforcoaching.com/</vt:lpwstr>
      </vt:variant>
      <vt:variant>
        <vt:lpwstr/>
      </vt:variant>
      <vt:variant>
        <vt:i4>4063357</vt:i4>
      </vt:variant>
      <vt:variant>
        <vt:i4>12</vt:i4>
      </vt:variant>
      <vt:variant>
        <vt:i4>0</vt:i4>
      </vt:variant>
      <vt:variant>
        <vt:i4>5</vt:i4>
      </vt:variant>
      <vt:variant>
        <vt:lpwstr>https://www.associationforcoaching.com/</vt:lpwstr>
      </vt:variant>
      <vt:variant>
        <vt:lpwstr/>
      </vt:variant>
      <vt:variant>
        <vt:i4>8060964</vt:i4>
      </vt:variant>
      <vt:variant>
        <vt:i4>9</vt:i4>
      </vt:variant>
      <vt:variant>
        <vt:i4>0</vt:i4>
      </vt:variant>
      <vt:variant>
        <vt:i4>5</vt:i4>
      </vt:variant>
      <vt:variant>
        <vt:lpwstr>http://www.eesc.europa.eu/self-and-coregulation/full.asp?w=n&amp;ID=142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http://www.eesc.europa.eu/self-and-coregulation/full.asp?w=n&amp;ID=142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http://www.eesc.europa.eu/self-and-coregulation/full.asp?w=n&amp;ID=142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http://www.eesc.europa.eu/self-and-coregulation/full.asp?w=n&amp;ID=142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Sobolewska</dc:creator>
  <cp:keywords/>
  <cp:lastModifiedBy>krzysztof jarosz</cp:lastModifiedBy>
  <cp:revision>3</cp:revision>
  <cp:lastPrinted>2019-07-02T08:40:00Z</cp:lastPrinted>
  <dcterms:created xsi:type="dcterms:W3CDTF">2019-07-02T00:10:00Z</dcterms:created>
  <dcterms:modified xsi:type="dcterms:W3CDTF">2019-07-02T12:32:00Z</dcterms:modified>
</cp:coreProperties>
</file>